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21" w:rsidRPr="002E36BC" w:rsidRDefault="00C05921" w:rsidP="00B32CDB">
      <w:pPr>
        <w:rPr>
          <w:rFonts w:ascii="Segoe UI" w:hAnsi="Segoe UI" w:cs="Segoe UI"/>
          <w:b/>
          <w:color w:val="404040" w:themeColor="text1" w:themeTint="BF"/>
        </w:rPr>
      </w:pPr>
      <w:r w:rsidRPr="002E36BC">
        <w:rPr>
          <w:rFonts w:ascii="Segoe UI" w:hAnsi="Segoe UI" w:cs="Segoe UI"/>
          <w:b/>
          <w:noProof/>
          <w:color w:val="000000" w:themeColor="text1"/>
        </w:rPr>
        <w:drawing>
          <wp:anchor distT="0" distB="0" distL="114300" distR="114300" simplePos="0" relativeHeight="251658240" behindDoc="0" locked="0" layoutInCell="1" allowOverlap="1" wp14:anchorId="618174D2" wp14:editId="3E6B753B">
            <wp:simplePos x="5000625" y="638175"/>
            <wp:positionH relativeFrom="margin">
              <wp:align>right</wp:align>
            </wp:positionH>
            <wp:positionV relativeFrom="margin">
              <wp:align>top</wp:align>
            </wp:positionV>
            <wp:extent cx="228600" cy="228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re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r w:rsidRPr="002E36BC">
        <w:rPr>
          <w:rFonts w:ascii="Segoe UI" w:hAnsi="Segoe UI" w:cs="Segoe UI"/>
          <w:b/>
          <w:color w:val="404040" w:themeColor="text1" w:themeTint="BF"/>
        </w:rPr>
        <w:t>Research Article</w:t>
      </w:r>
    </w:p>
    <w:p w:rsidR="00C05921" w:rsidRPr="00B753DD" w:rsidRDefault="00C05921" w:rsidP="00C05921">
      <w:pPr>
        <w:spacing w:after="0"/>
        <w:rPr>
          <w:rFonts w:ascii="Times New Roman" w:hAnsi="Times New Roman" w:cs="Times New Roman"/>
          <w:sz w:val="36"/>
          <w:szCs w:val="48"/>
        </w:rPr>
      </w:pPr>
    </w:p>
    <w:p w:rsidR="00643C34" w:rsidRDefault="00A46FED" w:rsidP="0082106F">
      <w:pPr>
        <w:rPr>
          <w:rFonts w:ascii="Times New Roman" w:hAnsi="Times New Roman" w:cs="Times New Roman"/>
          <w:sz w:val="48"/>
          <w:szCs w:val="48"/>
        </w:rPr>
      </w:pPr>
      <w:r w:rsidRPr="00A46FED">
        <w:rPr>
          <w:rFonts w:ascii="Times New Roman" w:hAnsi="Times New Roman" w:cs="Times New Roman"/>
          <w:sz w:val="48"/>
          <w:szCs w:val="48"/>
        </w:rPr>
        <w:t xml:space="preserve">Enhancing </w:t>
      </w:r>
      <w:r w:rsidR="000907B2" w:rsidRPr="00A46FED">
        <w:rPr>
          <w:rFonts w:ascii="Times New Roman" w:hAnsi="Times New Roman" w:cs="Times New Roman"/>
          <w:sz w:val="48"/>
          <w:szCs w:val="48"/>
        </w:rPr>
        <w:t xml:space="preserve">Competitive Advantages for Small </w:t>
      </w:r>
      <w:r w:rsidR="000907B2">
        <w:rPr>
          <w:rFonts w:ascii="Times New Roman" w:hAnsi="Times New Roman" w:cs="Times New Roman"/>
          <w:sz w:val="48"/>
          <w:szCs w:val="48"/>
        </w:rPr>
        <w:t>-</w:t>
      </w:r>
      <w:r w:rsidR="000907B2" w:rsidRPr="00A46FED">
        <w:rPr>
          <w:rFonts w:ascii="Times New Roman" w:hAnsi="Times New Roman" w:cs="Times New Roman"/>
          <w:sz w:val="48"/>
          <w:szCs w:val="48"/>
        </w:rPr>
        <w:t xml:space="preserve"> </w:t>
      </w:r>
      <w:r w:rsidR="001C4442">
        <w:rPr>
          <w:rFonts w:ascii="Times New Roman" w:hAnsi="Times New Roman" w:cs="Times New Roman"/>
          <w:sz w:val="48"/>
          <w:szCs w:val="48"/>
        </w:rPr>
        <w:t>a</w:t>
      </w:r>
      <w:r w:rsidR="000907B2" w:rsidRPr="00A46FED">
        <w:rPr>
          <w:rFonts w:ascii="Times New Roman" w:hAnsi="Times New Roman" w:cs="Times New Roman"/>
          <w:sz w:val="48"/>
          <w:szCs w:val="48"/>
        </w:rPr>
        <w:t>nd</w:t>
      </w:r>
      <w:r w:rsidR="000907B2">
        <w:rPr>
          <w:rFonts w:ascii="Times New Roman" w:hAnsi="Times New Roman" w:cs="Times New Roman"/>
          <w:sz w:val="48"/>
          <w:szCs w:val="48"/>
        </w:rPr>
        <w:t xml:space="preserve"> </w:t>
      </w:r>
      <w:r w:rsidR="000907B2" w:rsidRPr="00A46FED">
        <w:rPr>
          <w:rFonts w:ascii="Times New Roman" w:hAnsi="Times New Roman" w:cs="Times New Roman"/>
          <w:sz w:val="48"/>
          <w:szCs w:val="48"/>
        </w:rPr>
        <w:t xml:space="preserve">Medium </w:t>
      </w:r>
      <w:r w:rsidR="000907B2">
        <w:rPr>
          <w:rFonts w:ascii="Times New Roman" w:hAnsi="Times New Roman" w:cs="Times New Roman"/>
          <w:sz w:val="48"/>
          <w:szCs w:val="48"/>
        </w:rPr>
        <w:t>-</w:t>
      </w:r>
      <w:r w:rsidR="000907B2" w:rsidRPr="00A46FED">
        <w:rPr>
          <w:rFonts w:ascii="Times New Roman" w:hAnsi="Times New Roman" w:cs="Times New Roman"/>
          <w:sz w:val="48"/>
          <w:szCs w:val="48"/>
        </w:rPr>
        <w:t xml:space="preserve"> Scaled Enterprises in </w:t>
      </w:r>
      <w:r w:rsidRPr="00A46FED">
        <w:rPr>
          <w:rFonts w:ascii="Times New Roman" w:hAnsi="Times New Roman" w:cs="Times New Roman"/>
          <w:sz w:val="48"/>
          <w:szCs w:val="48"/>
        </w:rPr>
        <w:t>Viet Nam</w:t>
      </w:r>
      <w:r w:rsidR="000907B2" w:rsidRPr="00A46FED">
        <w:rPr>
          <w:rFonts w:ascii="Times New Roman" w:hAnsi="Times New Roman" w:cs="Times New Roman"/>
          <w:sz w:val="48"/>
          <w:szCs w:val="48"/>
        </w:rPr>
        <w:t xml:space="preserve">: </w:t>
      </w:r>
      <w:r w:rsidRPr="00A46FED">
        <w:rPr>
          <w:rFonts w:ascii="Times New Roman" w:hAnsi="Times New Roman" w:cs="Times New Roman"/>
          <w:sz w:val="48"/>
          <w:szCs w:val="48"/>
        </w:rPr>
        <w:t xml:space="preserve">Evidence </w:t>
      </w:r>
      <w:r w:rsidR="000907B2" w:rsidRPr="00A46FED">
        <w:rPr>
          <w:rFonts w:ascii="Times New Roman" w:hAnsi="Times New Roman" w:cs="Times New Roman"/>
          <w:sz w:val="48"/>
          <w:szCs w:val="48"/>
        </w:rPr>
        <w:t xml:space="preserve">in </w:t>
      </w:r>
      <w:proofErr w:type="spellStart"/>
      <w:r w:rsidRPr="00A46FED">
        <w:rPr>
          <w:rFonts w:ascii="Times New Roman" w:hAnsi="Times New Roman" w:cs="Times New Roman"/>
          <w:sz w:val="48"/>
          <w:szCs w:val="48"/>
        </w:rPr>
        <w:t>Tra</w:t>
      </w:r>
      <w:proofErr w:type="spellEnd"/>
      <w:r w:rsidRPr="00A46FED">
        <w:rPr>
          <w:rFonts w:ascii="Times New Roman" w:hAnsi="Times New Roman" w:cs="Times New Roman"/>
          <w:sz w:val="48"/>
          <w:szCs w:val="48"/>
        </w:rPr>
        <w:t xml:space="preserve"> </w:t>
      </w:r>
      <w:proofErr w:type="spellStart"/>
      <w:r w:rsidRPr="00A46FED">
        <w:rPr>
          <w:rFonts w:ascii="Times New Roman" w:hAnsi="Times New Roman" w:cs="Times New Roman"/>
          <w:sz w:val="48"/>
          <w:szCs w:val="48"/>
        </w:rPr>
        <w:t>Vinh</w:t>
      </w:r>
      <w:proofErr w:type="spellEnd"/>
      <w:r w:rsidRPr="00A46FED">
        <w:rPr>
          <w:rFonts w:ascii="Times New Roman" w:hAnsi="Times New Roman" w:cs="Times New Roman"/>
          <w:sz w:val="48"/>
          <w:szCs w:val="48"/>
        </w:rPr>
        <w:t xml:space="preserve"> Province</w:t>
      </w:r>
    </w:p>
    <w:p w:rsidR="00FD072E" w:rsidRPr="000907B2" w:rsidRDefault="00A46FED" w:rsidP="001D0E0B">
      <w:pPr>
        <w:spacing w:after="0" w:line="360" w:lineRule="auto"/>
        <w:rPr>
          <w:rFonts w:ascii="Times New Roman" w:hAnsi="Times New Roman" w:cs="Times New Roman"/>
          <w:b/>
          <w:sz w:val="21"/>
          <w:szCs w:val="21"/>
        </w:rPr>
      </w:pPr>
      <w:r w:rsidRPr="000907B2">
        <w:rPr>
          <w:rFonts w:ascii="Times New Roman" w:hAnsi="Times New Roman" w:cs="Times New Roman"/>
          <w:b/>
          <w:sz w:val="21"/>
          <w:szCs w:val="21"/>
        </w:rPr>
        <w:t>Ha Hong Nguyen</w:t>
      </w:r>
      <w:r w:rsidR="00152FF7" w:rsidRPr="00152FF7">
        <w:rPr>
          <w:rFonts w:ascii="Times New Roman" w:hAnsi="Times New Roman" w:cs="Times New Roman"/>
          <w:b/>
          <w:sz w:val="14"/>
          <w:szCs w:val="21"/>
        </w:rPr>
        <w:t xml:space="preserve"> </w:t>
      </w:r>
      <w:r w:rsidR="00152FF7" w:rsidRPr="00152FF7">
        <w:rPr>
          <w:rFonts w:ascii="Times New Roman" w:hAnsi="Times New Roman" w:cs="Times New Roman"/>
          <w:b/>
          <w:sz w:val="21"/>
          <w:szCs w:val="21"/>
          <w:vertAlign w:val="superscript"/>
        </w:rPr>
        <w:t>*</w:t>
      </w:r>
      <w:r w:rsidRPr="000907B2">
        <w:rPr>
          <w:rFonts w:ascii="Times New Roman" w:hAnsi="Times New Roman" w:cs="Times New Roman"/>
          <w:b/>
          <w:sz w:val="21"/>
          <w:szCs w:val="21"/>
          <w:vertAlign w:val="superscript"/>
        </w:rPr>
        <w:t>1</w:t>
      </w:r>
      <w:r w:rsidR="00D27DB5">
        <w:rPr>
          <w:rFonts w:ascii="Times New Roman" w:hAnsi="Times New Roman" w:cs="Times New Roman"/>
          <w:b/>
          <w:sz w:val="21"/>
          <w:szCs w:val="21"/>
        </w:rPr>
        <w:t>,</w:t>
      </w:r>
      <w:r w:rsidRPr="000907B2">
        <w:rPr>
          <w:rFonts w:ascii="Times New Roman" w:hAnsi="Times New Roman" w:cs="Times New Roman"/>
          <w:b/>
          <w:sz w:val="21"/>
          <w:szCs w:val="21"/>
        </w:rPr>
        <w:t xml:space="preserve"> </w:t>
      </w:r>
      <w:r w:rsidR="00FD072E" w:rsidRPr="000907B2">
        <w:rPr>
          <w:rFonts w:ascii="Times New Roman" w:hAnsi="Times New Roman" w:cs="Times New Roman"/>
          <w:b/>
          <w:sz w:val="21"/>
          <w:szCs w:val="21"/>
        </w:rPr>
        <w:t xml:space="preserve">Hung </w:t>
      </w:r>
      <w:proofErr w:type="spellStart"/>
      <w:r w:rsidR="00FD072E" w:rsidRPr="000907B2">
        <w:rPr>
          <w:rFonts w:ascii="Times New Roman" w:hAnsi="Times New Roman" w:cs="Times New Roman"/>
          <w:b/>
          <w:sz w:val="21"/>
          <w:szCs w:val="21"/>
        </w:rPr>
        <w:t>Tien</w:t>
      </w:r>
      <w:proofErr w:type="spellEnd"/>
      <w:r w:rsidR="00FD072E" w:rsidRPr="000907B2">
        <w:rPr>
          <w:rFonts w:ascii="Times New Roman" w:hAnsi="Times New Roman" w:cs="Times New Roman"/>
          <w:b/>
          <w:sz w:val="21"/>
          <w:szCs w:val="21"/>
        </w:rPr>
        <w:t xml:space="preserve"> Nguyen</w:t>
      </w:r>
      <w:r w:rsidR="00152FF7" w:rsidRPr="00152FF7">
        <w:rPr>
          <w:rFonts w:ascii="Times New Roman" w:hAnsi="Times New Roman" w:cs="Times New Roman"/>
          <w:b/>
          <w:sz w:val="12"/>
          <w:szCs w:val="21"/>
        </w:rPr>
        <w:t xml:space="preserve"> </w:t>
      </w:r>
      <w:r w:rsidR="00FD072E" w:rsidRPr="000907B2">
        <w:rPr>
          <w:rFonts w:ascii="Times New Roman" w:hAnsi="Times New Roman" w:cs="Times New Roman"/>
          <w:b/>
          <w:sz w:val="21"/>
          <w:szCs w:val="21"/>
          <w:vertAlign w:val="superscript"/>
        </w:rPr>
        <w:t>2</w:t>
      </w:r>
    </w:p>
    <w:p w:rsidR="00757AA3" w:rsidRPr="000907B2" w:rsidRDefault="00FD072E" w:rsidP="006B7B39">
      <w:pPr>
        <w:spacing w:after="0"/>
        <w:rPr>
          <w:rFonts w:ascii="Times New Roman" w:hAnsi="Times New Roman" w:cs="Times New Roman"/>
          <w:sz w:val="21"/>
          <w:szCs w:val="21"/>
        </w:rPr>
      </w:pPr>
      <w:r w:rsidRPr="000907B2">
        <w:rPr>
          <w:rFonts w:ascii="Times New Roman" w:hAnsi="Times New Roman" w:cs="Times New Roman"/>
          <w:sz w:val="21"/>
          <w:szCs w:val="21"/>
          <w:vertAlign w:val="superscript"/>
        </w:rPr>
        <w:t>1</w:t>
      </w:r>
      <w:r w:rsidR="00A46FED" w:rsidRPr="000907B2">
        <w:rPr>
          <w:rFonts w:ascii="Times New Roman" w:hAnsi="Times New Roman" w:cs="Times New Roman"/>
          <w:sz w:val="21"/>
          <w:szCs w:val="21"/>
        </w:rPr>
        <w:t xml:space="preserve">Ph.D. Head of Department of Finance and banking; </w:t>
      </w:r>
      <w:proofErr w:type="spellStart"/>
      <w:r w:rsidR="00A46FED" w:rsidRPr="000907B2">
        <w:rPr>
          <w:rFonts w:ascii="Times New Roman" w:hAnsi="Times New Roman" w:cs="Times New Roman"/>
          <w:sz w:val="21"/>
          <w:szCs w:val="21"/>
        </w:rPr>
        <w:t>Tra</w:t>
      </w:r>
      <w:proofErr w:type="spellEnd"/>
      <w:r w:rsidR="00A46FED" w:rsidRPr="000907B2">
        <w:rPr>
          <w:rFonts w:ascii="Times New Roman" w:hAnsi="Times New Roman" w:cs="Times New Roman"/>
          <w:sz w:val="21"/>
          <w:szCs w:val="21"/>
        </w:rPr>
        <w:t xml:space="preserve"> </w:t>
      </w:r>
      <w:proofErr w:type="spellStart"/>
      <w:r w:rsidR="00A46FED" w:rsidRPr="000907B2">
        <w:rPr>
          <w:rFonts w:ascii="Times New Roman" w:hAnsi="Times New Roman" w:cs="Times New Roman"/>
          <w:sz w:val="21"/>
          <w:szCs w:val="21"/>
        </w:rPr>
        <w:t>Vinh</w:t>
      </w:r>
      <w:proofErr w:type="spellEnd"/>
      <w:r w:rsidR="00A46FED" w:rsidRPr="000907B2">
        <w:rPr>
          <w:rFonts w:ascii="Times New Roman" w:hAnsi="Times New Roman" w:cs="Times New Roman"/>
          <w:sz w:val="21"/>
          <w:szCs w:val="21"/>
        </w:rPr>
        <w:t xml:space="preserve"> University, Viet Nam; honghaicbtv@yahoo.com.vn</w:t>
      </w:r>
    </w:p>
    <w:p w:rsidR="00A46FED" w:rsidRPr="000907B2" w:rsidRDefault="00FD072E" w:rsidP="0082106F">
      <w:pPr>
        <w:rPr>
          <w:rFonts w:ascii="Times New Roman" w:hAnsi="Times New Roman" w:cs="Times New Roman"/>
          <w:sz w:val="21"/>
          <w:szCs w:val="21"/>
        </w:rPr>
      </w:pPr>
      <w:r w:rsidRPr="000907B2">
        <w:rPr>
          <w:rFonts w:ascii="Times New Roman" w:hAnsi="Times New Roman" w:cs="Times New Roman"/>
          <w:sz w:val="21"/>
          <w:szCs w:val="21"/>
          <w:vertAlign w:val="superscript"/>
        </w:rPr>
        <w:t>2</w:t>
      </w:r>
      <w:r w:rsidR="00A46FED" w:rsidRPr="000907B2">
        <w:rPr>
          <w:rFonts w:ascii="Times New Roman" w:hAnsi="Times New Roman" w:cs="Times New Roman"/>
          <w:sz w:val="21"/>
          <w:szCs w:val="21"/>
        </w:rPr>
        <w:t>M.A-Postgraduate, University of Economics Ho Chi Minh city, Viet Nam</w:t>
      </w:r>
      <w:r w:rsidR="000907B2">
        <w:rPr>
          <w:rFonts w:ascii="Times New Roman" w:hAnsi="Times New Roman" w:cs="Times New Roman"/>
          <w:sz w:val="21"/>
          <w:szCs w:val="21"/>
        </w:rPr>
        <w:t>;</w:t>
      </w:r>
      <w:r w:rsidR="00A46FED" w:rsidRPr="000907B2">
        <w:rPr>
          <w:rFonts w:ascii="Times New Roman" w:hAnsi="Times New Roman" w:cs="Times New Roman"/>
          <w:sz w:val="21"/>
          <w:szCs w:val="21"/>
        </w:rPr>
        <w:t xml:space="preserve"> nguyentienhung@ueh.edu.vn</w:t>
      </w:r>
    </w:p>
    <w:p w:rsidR="006B7B39" w:rsidRDefault="006B7B39" w:rsidP="006B7B39">
      <w:pPr>
        <w:spacing w:after="0"/>
        <w:rPr>
          <w:rFonts w:ascii="Times New Roman" w:hAnsi="Times New Roman" w:cs="Times New Roman"/>
          <w:sz w:val="21"/>
          <w:szCs w:val="21"/>
        </w:rPr>
      </w:pPr>
      <w:r w:rsidRPr="006F2344">
        <w:rPr>
          <w:rFonts w:ascii="Times New Roman" w:hAnsi="Times New Roman" w:cs="Times New Roman"/>
          <w:sz w:val="21"/>
          <w:szCs w:val="21"/>
        </w:rPr>
        <w:t xml:space="preserve">Corresponding author: </w:t>
      </w:r>
      <w:r w:rsidR="00152FF7" w:rsidRPr="00152FF7">
        <w:rPr>
          <w:rFonts w:ascii="Times New Roman" w:hAnsi="Times New Roman" w:cs="Times New Roman"/>
          <w:sz w:val="21"/>
          <w:szCs w:val="21"/>
        </w:rPr>
        <w:t>Ha Hong Nguyen</w:t>
      </w:r>
      <w:r>
        <w:rPr>
          <w:rFonts w:ascii="Times New Roman" w:hAnsi="Times New Roman" w:cs="Times New Roman"/>
          <w:sz w:val="21"/>
          <w:szCs w:val="21"/>
        </w:rPr>
        <w:t xml:space="preserve">; </w:t>
      </w:r>
      <w:r w:rsidR="00D27DB5" w:rsidRPr="00D27DB5">
        <w:rPr>
          <w:rFonts w:ascii="Times New Roman" w:hAnsi="Times New Roman" w:cs="Times New Roman"/>
          <w:i/>
          <w:sz w:val="21"/>
          <w:szCs w:val="21"/>
        </w:rPr>
        <w:t>honghaicbtv@yahoo.com.vn</w:t>
      </w:r>
    </w:p>
    <w:p w:rsidR="006B7B39" w:rsidRDefault="00A46FED" w:rsidP="006B7B39">
      <w:pPr>
        <w:rPr>
          <w:rFonts w:ascii="Times New Roman" w:hAnsi="Times New Roman" w:cs="Times New Roman"/>
          <w:sz w:val="21"/>
          <w:szCs w:val="21"/>
        </w:rPr>
      </w:pPr>
      <w:proofErr w:type="spellStart"/>
      <w:r w:rsidRPr="000907B2">
        <w:rPr>
          <w:rFonts w:ascii="Times New Roman" w:hAnsi="Times New Roman" w:cs="Times New Roman"/>
          <w:sz w:val="21"/>
          <w:szCs w:val="21"/>
        </w:rPr>
        <w:t>Tra</w:t>
      </w:r>
      <w:proofErr w:type="spellEnd"/>
      <w:r w:rsidRPr="000907B2">
        <w:rPr>
          <w:rFonts w:ascii="Times New Roman" w:hAnsi="Times New Roman" w:cs="Times New Roman"/>
          <w:sz w:val="21"/>
          <w:szCs w:val="21"/>
        </w:rPr>
        <w:t xml:space="preserve"> </w:t>
      </w:r>
      <w:proofErr w:type="spellStart"/>
      <w:r w:rsidRPr="000907B2">
        <w:rPr>
          <w:rFonts w:ascii="Times New Roman" w:hAnsi="Times New Roman" w:cs="Times New Roman"/>
          <w:sz w:val="21"/>
          <w:szCs w:val="21"/>
        </w:rPr>
        <w:t>Vinh</w:t>
      </w:r>
      <w:proofErr w:type="spellEnd"/>
      <w:r w:rsidRPr="000907B2">
        <w:rPr>
          <w:rFonts w:ascii="Times New Roman" w:hAnsi="Times New Roman" w:cs="Times New Roman"/>
          <w:sz w:val="21"/>
          <w:szCs w:val="21"/>
        </w:rPr>
        <w:t xml:space="preserve"> University: 126 Nguyen </w:t>
      </w:r>
      <w:proofErr w:type="spellStart"/>
      <w:r w:rsidRPr="000907B2">
        <w:rPr>
          <w:rFonts w:ascii="Times New Roman" w:hAnsi="Times New Roman" w:cs="Times New Roman"/>
          <w:sz w:val="21"/>
          <w:szCs w:val="21"/>
        </w:rPr>
        <w:t>Thien</w:t>
      </w:r>
      <w:proofErr w:type="spellEnd"/>
      <w:r w:rsidRPr="000907B2">
        <w:rPr>
          <w:rFonts w:ascii="Times New Roman" w:hAnsi="Times New Roman" w:cs="Times New Roman"/>
          <w:sz w:val="21"/>
          <w:szCs w:val="21"/>
        </w:rPr>
        <w:t xml:space="preserve"> </w:t>
      </w:r>
      <w:proofErr w:type="spellStart"/>
      <w:r w:rsidRPr="000907B2">
        <w:rPr>
          <w:rFonts w:ascii="Times New Roman" w:hAnsi="Times New Roman" w:cs="Times New Roman"/>
          <w:sz w:val="21"/>
          <w:szCs w:val="21"/>
        </w:rPr>
        <w:t>Thanh</w:t>
      </w:r>
      <w:proofErr w:type="spellEnd"/>
      <w:r w:rsidRPr="000907B2">
        <w:rPr>
          <w:rFonts w:ascii="Times New Roman" w:hAnsi="Times New Roman" w:cs="Times New Roman"/>
          <w:sz w:val="21"/>
          <w:szCs w:val="21"/>
        </w:rPr>
        <w:t xml:space="preserve"> </w:t>
      </w:r>
      <w:proofErr w:type="spellStart"/>
      <w:r w:rsidRPr="000907B2">
        <w:rPr>
          <w:rFonts w:ascii="Times New Roman" w:hAnsi="Times New Roman" w:cs="Times New Roman"/>
          <w:sz w:val="21"/>
          <w:szCs w:val="21"/>
        </w:rPr>
        <w:t>Str</w:t>
      </w:r>
      <w:proofErr w:type="spellEnd"/>
      <w:r w:rsidRPr="000907B2">
        <w:rPr>
          <w:rFonts w:ascii="Times New Roman" w:hAnsi="Times New Roman" w:cs="Times New Roman"/>
          <w:sz w:val="21"/>
          <w:szCs w:val="21"/>
        </w:rPr>
        <w:t xml:space="preserve">, Ward 5, </w:t>
      </w:r>
      <w:proofErr w:type="spellStart"/>
      <w:r w:rsidRPr="000907B2">
        <w:rPr>
          <w:rFonts w:ascii="Times New Roman" w:hAnsi="Times New Roman" w:cs="Times New Roman"/>
          <w:sz w:val="21"/>
          <w:szCs w:val="21"/>
        </w:rPr>
        <w:t>Tra</w:t>
      </w:r>
      <w:proofErr w:type="spellEnd"/>
      <w:r w:rsidRPr="000907B2">
        <w:rPr>
          <w:rFonts w:ascii="Times New Roman" w:hAnsi="Times New Roman" w:cs="Times New Roman"/>
          <w:sz w:val="21"/>
          <w:szCs w:val="21"/>
        </w:rPr>
        <w:t xml:space="preserve"> </w:t>
      </w:r>
      <w:proofErr w:type="spellStart"/>
      <w:r w:rsidRPr="000907B2">
        <w:rPr>
          <w:rFonts w:ascii="Times New Roman" w:hAnsi="Times New Roman" w:cs="Times New Roman"/>
          <w:sz w:val="21"/>
          <w:szCs w:val="21"/>
        </w:rPr>
        <w:t>Vinh</w:t>
      </w:r>
      <w:proofErr w:type="spellEnd"/>
      <w:r w:rsidRPr="000907B2">
        <w:rPr>
          <w:rFonts w:ascii="Times New Roman" w:hAnsi="Times New Roman" w:cs="Times New Roman"/>
          <w:sz w:val="21"/>
          <w:szCs w:val="21"/>
        </w:rPr>
        <w:t xml:space="preserve"> city, </w:t>
      </w:r>
      <w:proofErr w:type="spellStart"/>
      <w:r w:rsidRPr="000907B2">
        <w:rPr>
          <w:rFonts w:ascii="Times New Roman" w:hAnsi="Times New Roman" w:cs="Times New Roman"/>
          <w:sz w:val="21"/>
          <w:szCs w:val="21"/>
        </w:rPr>
        <w:t>Tra</w:t>
      </w:r>
      <w:proofErr w:type="spellEnd"/>
      <w:r w:rsidRPr="000907B2">
        <w:rPr>
          <w:rFonts w:ascii="Times New Roman" w:hAnsi="Times New Roman" w:cs="Times New Roman"/>
          <w:sz w:val="21"/>
          <w:szCs w:val="21"/>
        </w:rPr>
        <w:t xml:space="preserve"> </w:t>
      </w:r>
      <w:proofErr w:type="spellStart"/>
      <w:r w:rsidRPr="000907B2">
        <w:rPr>
          <w:rFonts w:ascii="Times New Roman" w:hAnsi="Times New Roman" w:cs="Times New Roman"/>
          <w:sz w:val="21"/>
          <w:szCs w:val="21"/>
        </w:rPr>
        <w:t>Vinh</w:t>
      </w:r>
      <w:proofErr w:type="spellEnd"/>
      <w:r w:rsidRPr="000907B2">
        <w:rPr>
          <w:rFonts w:ascii="Times New Roman" w:hAnsi="Times New Roman" w:cs="Times New Roman"/>
          <w:sz w:val="21"/>
          <w:szCs w:val="21"/>
        </w:rPr>
        <w:t xml:space="preserve"> Province, Zip code: 940000, Viet Nam, Tel: 084.294</w:t>
      </w:r>
      <w:r w:rsidR="006B7B39">
        <w:rPr>
          <w:rFonts w:ascii="Times New Roman" w:hAnsi="Times New Roman" w:cs="Times New Roman"/>
          <w:sz w:val="21"/>
          <w:szCs w:val="21"/>
        </w:rPr>
        <w:t>3.855.246; Fax: 84.294.3855217</w:t>
      </w:r>
    </w:p>
    <w:p w:rsidR="006B7B39" w:rsidRPr="00FD072E" w:rsidRDefault="006B7B39" w:rsidP="00F856C0">
      <w:pPr>
        <w:spacing w:line="360" w:lineRule="auto"/>
        <w:rPr>
          <w:rFonts w:ascii="Times New Roman" w:hAnsi="Times New Roman" w:cs="Times New Roman"/>
          <w:sz w:val="18"/>
          <w:szCs w:val="18"/>
        </w:rPr>
      </w:pPr>
      <w:r>
        <w:rPr>
          <w:rFonts w:ascii="Times New Roman" w:hAnsi="Times New Roman" w:cs="Times New Roman"/>
          <w:sz w:val="21"/>
          <w:szCs w:val="21"/>
        </w:rPr>
        <w:t>Received 0</w:t>
      </w:r>
      <w:r w:rsidR="00772C90">
        <w:rPr>
          <w:rFonts w:ascii="Times New Roman" w:hAnsi="Times New Roman" w:cs="Times New Roman"/>
          <w:sz w:val="21"/>
          <w:szCs w:val="21"/>
        </w:rPr>
        <w:t>5</w:t>
      </w:r>
      <w:r>
        <w:rPr>
          <w:rFonts w:ascii="Times New Roman" w:hAnsi="Times New Roman" w:cs="Times New Roman"/>
          <w:sz w:val="21"/>
          <w:szCs w:val="21"/>
        </w:rPr>
        <w:t xml:space="preserve"> July 2019;                                           Accepted 1</w:t>
      </w:r>
      <w:r w:rsidR="00772C90">
        <w:rPr>
          <w:rFonts w:ascii="Times New Roman" w:hAnsi="Times New Roman" w:cs="Times New Roman"/>
          <w:sz w:val="21"/>
          <w:szCs w:val="21"/>
        </w:rPr>
        <w:t>6</w:t>
      </w:r>
      <w:r>
        <w:rPr>
          <w:rFonts w:ascii="Times New Roman" w:hAnsi="Times New Roman" w:cs="Times New Roman"/>
          <w:sz w:val="21"/>
          <w:szCs w:val="21"/>
        </w:rPr>
        <w:t xml:space="preserve"> July 2019;                                       Published </w:t>
      </w:r>
      <w:r w:rsidR="001C4442">
        <w:rPr>
          <w:rFonts w:ascii="Times New Roman" w:hAnsi="Times New Roman" w:cs="Times New Roman"/>
          <w:sz w:val="21"/>
          <w:szCs w:val="21"/>
        </w:rPr>
        <w:t>22</w:t>
      </w:r>
      <w:r>
        <w:rPr>
          <w:rFonts w:ascii="Times New Roman" w:hAnsi="Times New Roman" w:cs="Times New Roman"/>
          <w:sz w:val="21"/>
          <w:szCs w:val="21"/>
        </w:rPr>
        <w:t xml:space="preserve"> July 2019</w:t>
      </w:r>
    </w:p>
    <w:tbl>
      <w:tblPr>
        <w:tblW w:w="12420" w:type="dxa"/>
        <w:jc w:val="center"/>
        <w:tblInd w:w="-792" w:type="dxa"/>
        <w:shd w:val="clear" w:color="auto" w:fill="BFBFBF" w:themeFill="background1" w:themeFillShade="BF"/>
        <w:tblLook w:val="0000" w:firstRow="0" w:lastRow="0" w:firstColumn="0" w:lastColumn="0" w:noHBand="0" w:noVBand="0"/>
      </w:tblPr>
      <w:tblGrid>
        <w:gridCol w:w="12420"/>
      </w:tblGrid>
      <w:tr w:rsidR="00FD072E" w:rsidTr="000907B2">
        <w:trPr>
          <w:trHeight w:val="2844"/>
          <w:jc w:val="center"/>
        </w:trPr>
        <w:tc>
          <w:tcPr>
            <w:tcW w:w="12420" w:type="dxa"/>
            <w:shd w:val="clear" w:color="auto" w:fill="BFBFBF" w:themeFill="background1" w:themeFillShade="BF"/>
          </w:tcPr>
          <w:p w:rsidR="000907B2" w:rsidRPr="008207F6" w:rsidRDefault="000907B2" w:rsidP="0082106F">
            <w:pPr>
              <w:spacing w:after="0"/>
              <w:ind w:left="869" w:right="895"/>
              <w:jc w:val="both"/>
              <w:rPr>
                <w:rFonts w:ascii="Times New Roman" w:hAnsi="Times New Roman" w:cs="Times New Roman"/>
                <w:b/>
                <w:sz w:val="16"/>
                <w:szCs w:val="24"/>
              </w:rPr>
            </w:pPr>
          </w:p>
          <w:p w:rsidR="00FD072E" w:rsidRPr="000907B2" w:rsidRDefault="00FD072E" w:rsidP="0082106F">
            <w:pPr>
              <w:spacing w:after="0" w:line="360" w:lineRule="auto"/>
              <w:ind w:left="869" w:right="895"/>
              <w:jc w:val="both"/>
              <w:rPr>
                <w:rFonts w:ascii="Times New Roman" w:hAnsi="Times New Roman" w:cs="Times New Roman"/>
                <w:b/>
                <w:sz w:val="24"/>
                <w:szCs w:val="24"/>
              </w:rPr>
            </w:pPr>
            <w:r w:rsidRPr="000907B2">
              <w:rPr>
                <w:rFonts w:ascii="Times New Roman" w:hAnsi="Times New Roman" w:cs="Times New Roman"/>
                <w:b/>
                <w:sz w:val="24"/>
                <w:szCs w:val="24"/>
              </w:rPr>
              <w:t>Abstract</w:t>
            </w:r>
          </w:p>
          <w:p w:rsidR="00FD072E" w:rsidRPr="00FD072E" w:rsidRDefault="00FD072E" w:rsidP="0082106F">
            <w:pPr>
              <w:ind w:left="869" w:right="895"/>
              <w:jc w:val="both"/>
              <w:rPr>
                <w:rFonts w:ascii="Times New Roman" w:hAnsi="Times New Roman" w:cs="Times New Roman"/>
                <w:b/>
                <w:i/>
                <w:sz w:val="18"/>
                <w:szCs w:val="24"/>
              </w:rPr>
            </w:pPr>
            <w:r w:rsidRPr="00FD072E">
              <w:rPr>
                <w:rFonts w:ascii="Times New Roman" w:hAnsi="Times New Roman" w:cs="Times New Roman"/>
                <w:sz w:val="18"/>
                <w:szCs w:val="24"/>
              </w:rPr>
              <w:t xml:space="preserve">Researching to enhance competitive advantages for small and medium enterprises by collecting primary data of 315 small and medium enterprises in </w:t>
            </w:r>
            <w:proofErr w:type="spellStart"/>
            <w:r w:rsidRPr="00FD072E">
              <w:rPr>
                <w:rFonts w:ascii="Times New Roman" w:hAnsi="Times New Roman" w:cs="Times New Roman"/>
                <w:sz w:val="18"/>
                <w:szCs w:val="24"/>
              </w:rPr>
              <w:t>Tra</w:t>
            </w:r>
            <w:proofErr w:type="spellEnd"/>
            <w:r w:rsidRPr="00FD072E">
              <w:rPr>
                <w:rFonts w:ascii="Times New Roman" w:hAnsi="Times New Roman" w:cs="Times New Roman"/>
                <w:sz w:val="18"/>
                <w:szCs w:val="24"/>
              </w:rPr>
              <w:t xml:space="preserve"> </w:t>
            </w:r>
            <w:proofErr w:type="spellStart"/>
            <w:r w:rsidRPr="00FD072E">
              <w:rPr>
                <w:rFonts w:ascii="Times New Roman" w:hAnsi="Times New Roman" w:cs="Times New Roman"/>
                <w:sz w:val="18"/>
                <w:szCs w:val="24"/>
              </w:rPr>
              <w:t>Vinh</w:t>
            </w:r>
            <w:proofErr w:type="spellEnd"/>
            <w:r w:rsidRPr="00FD072E">
              <w:rPr>
                <w:rFonts w:ascii="Times New Roman" w:hAnsi="Times New Roman" w:cs="Times New Roman"/>
                <w:sz w:val="18"/>
                <w:szCs w:val="24"/>
              </w:rPr>
              <w:t xml:space="preserve">, using multivariate regression, the research has showed 6 factors that affect to the competitive advantages for small and medium enterprises in </w:t>
            </w:r>
            <w:proofErr w:type="spellStart"/>
            <w:r w:rsidRPr="00FD072E">
              <w:rPr>
                <w:rFonts w:ascii="Times New Roman" w:hAnsi="Times New Roman" w:cs="Times New Roman"/>
                <w:sz w:val="18"/>
                <w:szCs w:val="24"/>
              </w:rPr>
              <w:t>Tra</w:t>
            </w:r>
            <w:proofErr w:type="spellEnd"/>
            <w:r w:rsidRPr="00FD072E">
              <w:rPr>
                <w:rFonts w:ascii="Times New Roman" w:hAnsi="Times New Roman" w:cs="Times New Roman"/>
                <w:sz w:val="18"/>
                <w:szCs w:val="24"/>
              </w:rPr>
              <w:t xml:space="preserve"> </w:t>
            </w:r>
            <w:proofErr w:type="spellStart"/>
            <w:r w:rsidRPr="00FD072E">
              <w:rPr>
                <w:rFonts w:ascii="Times New Roman" w:hAnsi="Times New Roman" w:cs="Times New Roman"/>
                <w:sz w:val="18"/>
                <w:szCs w:val="24"/>
              </w:rPr>
              <w:t>Vinh</w:t>
            </w:r>
            <w:proofErr w:type="spellEnd"/>
            <w:r w:rsidRPr="00FD072E">
              <w:rPr>
                <w:rFonts w:ascii="Times New Roman" w:hAnsi="Times New Roman" w:cs="Times New Roman"/>
                <w:sz w:val="18"/>
                <w:szCs w:val="24"/>
              </w:rPr>
              <w:t xml:space="preserve">: principles changing, different costs, time controls, input activities controls, capacity controls, macro policies controls. Since then, the research implied the policies for future integration such as: improving management capacity, qualifications and awareness of small and medium enterprises' owners in </w:t>
            </w:r>
            <w:proofErr w:type="spellStart"/>
            <w:r w:rsidRPr="00FD072E">
              <w:rPr>
                <w:rFonts w:ascii="Times New Roman" w:hAnsi="Times New Roman" w:cs="Times New Roman"/>
                <w:sz w:val="18"/>
                <w:szCs w:val="24"/>
              </w:rPr>
              <w:t>Tra</w:t>
            </w:r>
            <w:proofErr w:type="spellEnd"/>
            <w:r w:rsidRPr="00FD072E">
              <w:rPr>
                <w:rFonts w:ascii="Times New Roman" w:hAnsi="Times New Roman" w:cs="Times New Roman"/>
                <w:sz w:val="18"/>
                <w:szCs w:val="24"/>
              </w:rPr>
              <w:t xml:space="preserve"> </w:t>
            </w:r>
            <w:proofErr w:type="spellStart"/>
            <w:r w:rsidRPr="00FD072E">
              <w:rPr>
                <w:rFonts w:ascii="Times New Roman" w:hAnsi="Times New Roman" w:cs="Times New Roman"/>
                <w:sz w:val="18"/>
                <w:szCs w:val="24"/>
              </w:rPr>
              <w:t>Vinh</w:t>
            </w:r>
            <w:proofErr w:type="spellEnd"/>
            <w:r w:rsidRPr="00FD072E">
              <w:rPr>
                <w:rFonts w:ascii="Times New Roman" w:hAnsi="Times New Roman" w:cs="Times New Roman"/>
                <w:sz w:val="18"/>
                <w:szCs w:val="24"/>
              </w:rPr>
              <w:t xml:space="preserve"> province on competitive advantages; Supporting businesses to develop marketing and sales activities; to support activities to provide information about markets, partners, customers for small and medium enterprises; Promote training of human resources and technology development of enterprises; Building a channel to receive feedback on institutional and business environment factors according to the provincial competitiveness index; There are preferential credit policies for small and medium enterprises.</w:t>
            </w:r>
          </w:p>
          <w:p w:rsidR="00FD072E" w:rsidRDefault="00FD072E" w:rsidP="002A7678">
            <w:pPr>
              <w:spacing w:after="0"/>
              <w:ind w:left="869" w:right="895"/>
              <w:jc w:val="both"/>
              <w:rPr>
                <w:rFonts w:ascii="Times New Roman" w:hAnsi="Times New Roman" w:cs="Times New Roman"/>
                <w:b/>
                <w:i/>
                <w:sz w:val="18"/>
                <w:szCs w:val="24"/>
              </w:rPr>
            </w:pPr>
            <w:r w:rsidRPr="002A7678">
              <w:rPr>
                <w:rFonts w:ascii="Times New Roman" w:hAnsi="Times New Roman" w:cs="Times New Roman"/>
                <w:b/>
                <w:i/>
                <w:sz w:val="18"/>
                <w:szCs w:val="24"/>
                <w:u w:val="single"/>
              </w:rPr>
              <w:t>Key</w:t>
            </w:r>
            <w:r w:rsidR="002A7678" w:rsidRPr="002A7678">
              <w:rPr>
                <w:rFonts w:ascii="Times New Roman" w:hAnsi="Times New Roman" w:cs="Times New Roman"/>
                <w:b/>
                <w:i/>
                <w:sz w:val="18"/>
                <w:szCs w:val="24"/>
                <w:u w:val="single"/>
              </w:rPr>
              <w:t>word</w:t>
            </w:r>
            <w:r w:rsidRPr="002A7678">
              <w:rPr>
                <w:rFonts w:ascii="Times New Roman" w:hAnsi="Times New Roman" w:cs="Times New Roman"/>
                <w:b/>
                <w:i/>
                <w:sz w:val="18"/>
                <w:szCs w:val="24"/>
                <w:u w:val="single"/>
              </w:rPr>
              <w:t>s:</w:t>
            </w:r>
            <w:r w:rsidRPr="00FD072E">
              <w:rPr>
                <w:rFonts w:ascii="Times New Roman" w:hAnsi="Times New Roman" w:cs="Times New Roman"/>
                <w:b/>
                <w:i/>
                <w:sz w:val="18"/>
                <w:szCs w:val="24"/>
              </w:rPr>
              <w:t xml:space="preserve"> competitive advantages, small and medium enterprises, multivariate </w:t>
            </w:r>
            <w:proofErr w:type="spellStart"/>
            <w:r w:rsidRPr="00FD072E">
              <w:rPr>
                <w:rFonts w:ascii="Times New Roman" w:hAnsi="Times New Roman" w:cs="Times New Roman"/>
                <w:b/>
                <w:i/>
                <w:sz w:val="18"/>
                <w:szCs w:val="24"/>
              </w:rPr>
              <w:t>congressio</w:t>
            </w:r>
            <w:r w:rsidR="000907B2">
              <w:rPr>
                <w:rFonts w:ascii="Times New Roman" w:hAnsi="Times New Roman" w:cs="Times New Roman"/>
                <w:b/>
                <w:i/>
                <w:sz w:val="18"/>
                <w:szCs w:val="24"/>
              </w:rPr>
              <w:t>n</w:t>
            </w:r>
            <w:proofErr w:type="spellEnd"/>
            <w:r w:rsidR="000907B2">
              <w:rPr>
                <w:rFonts w:ascii="Times New Roman" w:hAnsi="Times New Roman" w:cs="Times New Roman"/>
                <w:b/>
                <w:i/>
                <w:sz w:val="18"/>
                <w:szCs w:val="24"/>
              </w:rPr>
              <w:t xml:space="preserve">, factors, </w:t>
            </w:r>
            <w:proofErr w:type="spellStart"/>
            <w:r w:rsidR="000907B2">
              <w:rPr>
                <w:rFonts w:ascii="Times New Roman" w:hAnsi="Times New Roman" w:cs="Times New Roman"/>
                <w:b/>
                <w:i/>
                <w:sz w:val="18"/>
                <w:szCs w:val="24"/>
              </w:rPr>
              <w:t>Tra</w:t>
            </w:r>
            <w:proofErr w:type="spellEnd"/>
            <w:r w:rsidR="000907B2">
              <w:rPr>
                <w:rFonts w:ascii="Times New Roman" w:hAnsi="Times New Roman" w:cs="Times New Roman"/>
                <w:b/>
                <w:i/>
                <w:sz w:val="18"/>
                <w:szCs w:val="24"/>
              </w:rPr>
              <w:t xml:space="preserve"> </w:t>
            </w:r>
            <w:proofErr w:type="spellStart"/>
            <w:r w:rsidR="000907B2">
              <w:rPr>
                <w:rFonts w:ascii="Times New Roman" w:hAnsi="Times New Roman" w:cs="Times New Roman"/>
                <w:b/>
                <w:i/>
                <w:sz w:val="18"/>
                <w:szCs w:val="24"/>
              </w:rPr>
              <w:t>Vinh</w:t>
            </w:r>
            <w:proofErr w:type="spellEnd"/>
            <w:r w:rsidR="000907B2">
              <w:rPr>
                <w:rFonts w:ascii="Times New Roman" w:hAnsi="Times New Roman" w:cs="Times New Roman"/>
                <w:b/>
                <w:i/>
                <w:sz w:val="18"/>
                <w:szCs w:val="24"/>
              </w:rPr>
              <w:t xml:space="preserve"> province.</w:t>
            </w:r>
          </w:p>
          <w:p w:rsidR="000907B2" w:rsidRPr="000907B2" w:rsidRDefault="000907B2" w:rsidP="0082106F">
            <w:pPr>
              <w:ind w:left="869" w:right="895"/>
              <w:jc w:val="both"/>
              <w:rPr>
                <w:rFonts w:ascii="Times New Roman" w:hAnsi="Times New Roman" w:cs="Times New Roman"/>
                <w:b/>
                <w:sz w:val="18"/>
                <w:szCs w:val="18"/>
              </w:rPr>
            </w:pPr>
            <w:r w:rsidRPr="000907B2">
              <w:rPr>
                <w:rFonts w:ascii="Times New Roman" w:hAnsi="Times New Roman" w:cs="Times New Roman"/>
                <w:b/>
                <w:sz w:val="18"/>
                <w:szCs w:val="18"/>
              </w:rPr>
              <w:t>JEL Classification Code: R53, P51, O10</w:t>
            </w:r>
          </w:p>
        </w:tc>
      </w:tr>
    </w:tbl>
    <w:p w:rsidR="00A46FED" w:rsidRPr="00D04BCE" w:rsidRDefault="00A46FED" w:rsidP="00D57EFF">
      <w:pPr>
        <w:spacing w:after="0"/>
        <w:jc w:val="both"/>
        <w:rPr>
          <w:rFonts w:ascii="Times New Roman" w:hAnsi="Times New Roman" w:cs="Times New Roman"/>
          <w:b/>
          <w:sz w:val="28"/>
          <w:szCs w:val="24"/>
        </w:rPr>
      </w:pPr>
    </w:p>
    <w:p w:rsidR="00D0247E" w:rsidRPr="0010063F" w:rsidRDefault="00D0247E" w:rsidP="0082106F">
      <w:pPr>
        <w:pStyle w:val="ListParagraph"/>
        <w:numPr>
          <w:ilvl w:val="0"/>
          <w:numId w:val="2"/>
        </w:numPr>
        <w:jc w:val="both"/>
        <w:rPr>
          <w:rFonts w:ascii="Times New Roman" w:hAnsi="Times New Roman" w:cs="Times New Roman"/>
          <w:b/>
          <w:sz w:val="20"/>
          <w:szCs w:val="24"/>
        </w:rPr>
        <w:sectPr w:rsidR="00D0247E" w:rsidRPr="0010063F" w:rsidSect="006E4120">
          <w:headerReference w:type="default" r:id="rId9"/>
          <w:footerReference w:type="default" r:id="rId10"/>
          <w:headerReference w:type="first" r:id="rId11"/>
          <w:footerReference w:type="first" r:id="rId12"/>
          <w:pgSz w:w="11907" w:h="16839" w:code="9"/>
          <w:pgMar w:top="720" w:right="720" w:bottom="720" w:left="720" w:header="432" w:footer="144" w:gutter="0"/>
          <w:pgNumType w:start="83"/>
          <w:cols w:space="720"/>
          <w:titlePg/>
          <w:docGrid w:linePitch="360"/>
        </w:sectPr>
      </w:pPr>
    </w:p>
    <w:p w:rsidR="00A46FED" w:rsidRPr="00FD072E" w:rsidRDefault="00A46FED" w:rsidP="0082106F">
      <w:pPr>
        <w:pStyle w:val="ListParagraph"/>
        <w:numPr>
          <w:ilvl w:val="0"/>
          <w:numId w:val="2"/>
        </w:numPr>
        <w:jc w:val="both"/>
        <w:rPr>
          <w:rFonts w:ascii="Times New Roman" w:hAnsi="Times New Roman" w:cs="Times New Roman"/>
          <w:b/>
          <w:sz w:val="24"/>
          <w:szCs w:val="24"/>
        </w:rPr>
      </w:pPr>
      <w:r w:rsidRPr="00FD072E">
        <w:rPr>
          <w:rFonts w:ascii="Times New Roman" w:hAnsi="Times New Roman" w:cs="Times New Roman"/>
          <w:b/>
          <w:sz w:val="24"/>
          <w:szCs w:val="24"/>
        </w:rPr>
        <w:lastRenderedPageBreak/>
        <w:t>Introduction</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Small and medium enterprises don’t only contribute to GDP increase but they also contribute the solution of jobless, income improve, poverty reduction, investment development; contribute to the big transmission of the market economy, deep integration among nations and in the economy of the World recent years (Pham Viet Dung (2016))</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 xml:space="preserve">According to the statistics, to the end of 2017, the number of small and medium enterprises has reached to 520.000, makeup about 97% in the total of the enterprises, with the invested capital 130 billion USD, make up 1/3 in the total of registered capital; significantly contribute to the nation development. However, besides the achievements, there are some problems that are </w:t>
      </w:r>
      <w:proofErr w:type="gramStart"/>
      <w:r w:rsidRPr="00FD072E">
        <w:rPr>
          <w:rFonts w:ascii="Times New Roman" w:hAnsi="Times New Roman" w:cs="Times New Roman"/>
          <w:sz w:val="18"/>
          <w:szCs w:val="18"/>
        </w:rPr>
        <w:t>existing</w:t>
      </w:r>
      <w:proofErr w:type="gramEnd"/>
      <w:r w:rsidRPr="00FD072E">
        <w:rPr>
          <w:rFonts w:ascii="Times New Roman" w:hAnsi="Times New Roman" w:cs="Times New Roman"/>
          <w:sz w:val="18"/>
          <w:szCs w:val="18"/>
        </w:rPr>
        <w:t xml:space="preserve"> in small and medium enterprises such as low capacity; low competitive potential, lack of capital, connections among enterprises; management ability and human resources… (Pham Viet Dung (2016)).</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lastRenderedPageBreak/>
        <w:t xml:space="preserve">For that situation, with the general assessment of economy managers in </w:t>
      </w:r>
      <w:proofErr w:type="spellStart"/>
      <w:r w:rsidRPr="00FD072E">
        <w:rPr>
          <w:rFonts w:ascii="Times New Roman" w:hAnsi="Times New Roman" w:cs="Times New Roman"/>
          <w:sz w:val="18"/>
          <w:szCs w:val="18"/>
        </w:rPr>
        <w:t>Tra</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Vinh</w:t>
      </w:r>
      <w:proofErr w:type="spellEnd"/>
      <w:r w:rsidRPr="00FD072E">
        <w:rPr>
          <w:rFonts w:ascii="Times New Roman" w:hAnsi="Times New Roman" w:cs="Times New Roman"/>
          <w:sz w:val="18"/>
          <w:szCs w:val="18"/>
        </w:rPr>
        <w:t xml:space="preserve">, the small and medium enterprises don’t still have significant contribution for the economy development of </w:t>
      </w:r>
      <w:proofErr w:type="spellStart"/>
      <w:r w:rsidRPr="00FD072E">
        <w:rPr>
          <w:rFonts w:ascii="Times New Roman" w:hAnsi="Times New Roman" w:cs="Times New Roman"/>
          <w:sz w:val="18"/>
          <w:szCs w:val="18"/>
        </w:rPr>
        <w:t>Tra</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Vinh</w:t>
      </w:r>
      <w:proofErr w:type="spellEnd"/>
      <w:r w:rsidRPr="00FD072E">
        <w:rPr>
          <w:rFonts w:ascii="Times New Roman" w:hAnsi="Times New Roman" w:cs="Times New Roman"/>
          <w:sz w:val="18"/>
          <w:szCs w:val="18"/>
        </w:rPr>
        <w:t xml:space="preserve">. The statistics show that, in the period 2012 to 2016, the number of dissolved enterprises is very high (499 compared to 1.192 new enterprises) (People’s Committee of </w:t>
      </w:r>
      <w:proofErr w:type="spellStart"/>
      <w:r w:rsidRPr="00FD072E">
        <w:rPr>
          <w:rFonts w:ascii="Times New Roman" w:hAnsi="Times New Roman" w:cs="Times New Roman"/>
          <w:sz w:val="18"/>
          <w:szCs w:val="18"/>
        </w:rPr>
        <w:t>Tra</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Vinh</w:t>
      </w:r>
      <w:proofErr w:type="spellEnd"/>
      <w:r w:rsidRPr="00FD072E">
        <w:rPr>
          <w:rFonts w:ascii="Times New Roman" w:hAnsi="Times New Roman" w:cs="Times New Roman"/>
          <w:sz w:val="18"/>
          <w:szCs w:val="18"/>
        </w:rPr>
        <w:t xml:space="preserve">, 2018), this is regarded as the low effectiveness trading; there are still limitation in competition among national and foreign enterprises (Bui </w:t>
      </w:r>
      <w:proofErr w:type="spellStart"/>
      <w:r w:rsidRPr="00FD072E">
        <w:rPr>
          <w:rFonts w:ascii="Times New Roman" w:hAnsi="Times New Roman" w:cs="Times New Roman"/>
          <w:sz w:val="18"/>
          <w:szCs w:val="18"/>
        </w:rPr>
        <w:t>Thi</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Thanh</w:t>
      </w:r>
      <w:proofErr w:type="spellEnd"/>
      <w:r w:rsidRPr="00FD072E">
        <w:rPr>
          <w:rFonts w:ascii="Times New Roman" w:hAnsi="Times New Roman" w:cs="Times New Roman"/>
          <w:sz w:val="18"/>
          <w:szCs w:val="18"/>
        </w:rPr>
        <w:t xml:space="preserve"> and Nguyen </w:t>
      </w:r>
      <w:proofErr w:type="spellStart"/>
      <w:r w:rsidRPr="00FD072E">
        <w:rPr>
          <w:rFonts w:ascii="Times New Roman" w:hAnsi="Times New Roman" w:cs="Times New Roman"/>
          <w:sz w:val="18"/>
          <w:szCs w:val="18"/>
        </w:rPr>
        <w:t>Xuan</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Hiep</w:t>
      </w:r>
      <w:proofErr w:type="spellEnd"/>
      <w:r w:rsidRPr="00FD072E">
        <w:rPr>
          <w:rFonts w:ascii="Times New Roman" w:hAnsi="Times New Roman" w:cs="Times New Roman"/>
          <w:sz w:val="18"/>
          <w:szCs w:val="18"/>
        </w:rPr>
        <w:t xml:space="preserve"> (2016)). So, to exist and develop, upmost, business administrators of small and medium enterprises need to change the perception, enhance awareness and competitive potentials.</w:t>
      </w:r>
    </w:p>
    <w:p w:rsidR="00A46FED" w:rsidRPr="00FD072E" w:rsidRDefault="00A46FED" w:rsidP="0082106F">
      <w:pPr>
        <w:pStyle w:val="ListParagraph"/>
        <w:numPr>
          <w:ilvl w:val="0"/>
          <w:numId w:val="2"/>
        </w:numPr>
        <w:jc w:val="both"/>
        <w:rPr>
          <w:rFonts w:ascii="Times New Roman" w:hAnsi="Times New Roman" w:cs="Times New Roman"/>
          <w:sz w:val="24"/>
          <w:szCs w:val="18"/>
        </w:rPr>
      </w:pPr>
      <w:r w:rsidRPr="00FD072E">
        <w:rPr>
          <w:rFonts w:ascii="Times New Roman" w:hAnsi="Times New Roman" w:cs="Times New Roman"/>
          <w:b/>
          <w:sz w:val="24"/>
          <w:szCs w:val="18"/>
        </w:rPr>
        <w:t xml:space="preserve">Literature Review </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According to Michael E. Porter (1998), the advantages of the enterprises comes from particular activities, every particular activities of enterprises contributes to a certai</w:t>
      </w:r>
      <w:bookmarkStart w:id="0" w:name="_GoBack"/>
      <w:bookmarkEnd w:id="0"/>
      <w:r w:rsidRPr="00FD072E">
        <w:rPr>
          <w:rFonts w:ascii="Times New Roman" w:hAnsi="Times New Roman" w:cs="Times New Roman"/>
          <w:sz w:val="18"/>
          <w:szCs w:val="18"/>
        </w:rPr>
        <w:t xml:space="preserve">n amount of cost, make the foundation of forming the special of the enterprises. Particular activities interact to each other via value chain; in an </w:t>
      </w:r>
      <w:r w:rsidRPr="00FD072E">
        <w:rPr>
          <w:rFonts w:ascii="Times New Roman" w:hAnsi="Times New Roman" w:cs="Times New Roman"/>
          <w:sz w:val="18"/>
          <w:szCs w:val="18"/>
        </w:rPr>
        <w:lastRenderedPageBreak/>
        <w:t>enterprise, depend on types of its trading, multi – sector or single – industry, there are various series. Through that, Michael E. Porter stated “By performing important strategies with low cost or better effectiveness than its opponents, an enterprise has its competitive advantages”. There are 2 types of competitive advantages that enterprises have: low cost advantage and its difference for others.</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 xml:space="preserve">Based on perception of resource theories, economists that were contemporary with Michael </w:t>
      </w:r>
      <w:proofErr w:type="spellStart"/>
      <w:r w:rsidRPr="00FD072E">
        <w:rPr>
          <w:rFonts w:ascii="Times New Roman" w:hAnsi="Times New Roman" w:cs="Times New Roman"/>
          <w:sz w:val="18"/>
          <w:szCs w:val="18"/>
        </w:rPr>
        <w:t>E.Porter</w:t>
      </w:r>
      <w:proofErr w:type="spellEnd"/>
      <w:r w:rsidRPr="00FD072E">
        <w:rPr>
          <w:rFonts w:ascii="Times New Roman" w:hAnsi="Times New Roman" w:cs="Times New Roman"/>
          <w:sz w:val="18"/>
          <w:szCs w:val="18"/>
        </w:rPr>
        <w:t xml:space="preserve"> such as </w:t>
      </w:r>
      <w:proofErr w:type="spellStart"/>
      <w:r w:rsidRPr="00FD072E">
        <w:rPr>
          <w:rFonts w:ascii="Times New Roman" w:hAnsi="Times New Roman" w:cs="Times New Roman"/>
          <w:sz w:val="18"/>
          <w:szCs w:val="18"/>
        </w:rPr>
        <w:t>Teece</w:t>
      </w:r>
      <w:proofErr w:type="spellEnd"/>
      <w:r w:rsidRPr="00FD072E">
        <w:rPr>
          <w:rFonts w:ascii="Times New Roman" w:hAnsi="Times New Roman" w:cs="Times New Roman"/>
          <w:sz w:val="18"/>
          <w:szCs w:val="18"/>
        </w:rPr>
        <w:t xml:space="preserve"> &amp; </w:t>
      </w:r>
      <w:proofErr w:type="spellStart"/>
      <w:r w:rsidRPr="00FD072E">
        <w:rPr>
          <w:rFonts w:ascii="Times New Roman" w:hAnsi="Times New Roman" w:cs="Times New Roman"/>
          <w:sz w:val="18"/>
          <w:szCs w:val="18"/>
        </w:rPr>
        <w:t>ctg</w:t>
      </w:r>
      <w:proofErr w:type="spellEnd"/>
      <w:r w:rsidRPr="00FD072E">
        <w:rPr>
          <w:rFonts w:ascii="Times New Roman" w:hAnsi="Times New Roman" w:cs="Times New Roman"/>
          <w:sz w:val="18"/>
          <w:szCs w:val="18"/>
        </w:rPr>
        <w:t xml:space="preserve"> (1997), </w:t>
      </w:r>
      <w:proofErr w:type="spellStart"/>
      <w:r w:rsidRPr="00FD072E">
        <w:rPr>
          <w:rFonts w:ascii="Times New Roman" w:hAnsi="Times New Roman" w:cs="Times New Roman"/>
          <w:sz w:val="18"/>
          <w:szCs w:val="18"/>
        </w:rPr>
        <w:t>Eisenhardt</w:t>
      </w:r>
      <w:proofErr w:type="spellEnd"/>
      <w:r w:rsidRPr="00FD072E">
        <w:rPr>
          <w:rFonts w:ascii="Times New Roman" w:hAnsi="Times New Roman" w:cs="Times New Roman"/>
          <w:sz w:val="18"/>
          <w:szCs w:val="18"/>
        </w:rPr>
        <w:t xml:space="preserve"> &amp; Martin (2000) have constantly developed their theories of ability, make enterprises have competitive advantages; as well help them maintain business effectiveness in a various trading environment. To the economists, enterprises want to be active ability resource, they have to meet the requirement of: value, rare, inimitable and </w:t>
      </w:r>
      <w:proofErr w:type="spellStart"/>
      <w:r w:rsidRPr="00FD072E">
        <w:rPr>
          <w:rFonts w:ascii="Times New Roman" w:hAnsi="Times New Roman" w:cs="Times New Roman"/>
          <w:sz w:val="18"/>
          <w:szCs w:val="18"/>
        </w:rPr>
        <w:t>nonsubstitutable</w:t>
      </w:r>
      <w:proofErr w:type="spellEnd"/>
      <w:r w:rsidRPr="00FD072E">
        <w:rPr>
          <w:rFonts w:ascii="Times New Roman" w:hAnsi="Times New Roman" w:cs="Times New Roman"/>
          <w:sz w:val="18"/>
          <w:szCs w:val="18"/>
        </w:rPr>
        <w:t>; this ability is also called VRIN.</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 xml:space="preserve">Nguyen </w:t>
      </w:r>
      <w:proofErr w:type="spellStart"/>
      <w:r w:rsidRPr="00FD072E">
        <w:rPr>
          <w:rFonts w:ascii="Times New Roman" w:hAnsi="Times New Roman" w:cs="Times New Roman"/>
          <w:sz w:val="18"/>
          <w:szCs w:val="18"/>
        </w:rPr>
        <w:t>Thanh</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Trung</w:t>
      </w:r>
      <w:proofErr w:type="spellEnd"/>
      <w:r w:rsidRPr="00FD072E">
        <w:rPr>
          <w:rFonts w:ascii="Times New Roman" w:hAnsi="Times New Roman" w:cs="Times New Roman"/>
          <w:sz w:val="18"/>
          <w:szCs w:val="18"/>
        </w:rPr>
        <w:t xml:space="preserve"> (2006) stated that the origins of competitive advantages of enterprises are: (1) resources and operation structures (theory of resources), (2) its position compared to other competitors (theory of position), (3) system structure of enterprises and the market. However, these theories can explain the advantages of SMEs or small market </w:t>
      </w:r>
      <w:r w:rsidR="00FD072E" w:rsidRPr="00FD072E">
        <w:rPr>
          <w:rFonts w:ascii="Times New Roman" w:hAnsi="Times New Roman" w:cs="Times New Roman"/>
          <w:sz w:val="18"/>
          <w:szCs w:val="18"/>
        </w:rPr>
        <w:t>segments</w:t>
      </w:r>
      <w:r w:rsidRPr="00FD072E">
        <w:rPr>
          <w:rFonts w:ascii="Times New Roman" w:hAnsi="Times New Roman" w:cs="Times New Roman"/>
          <w:sz w:val="18"/>
          <w:szCs w:val="18"/>
        </w:rPr>
        <w:t xml:space="preserve"> maintain and develop the enterprises with the role of the center enterprise in all series. It doesn’t show the sustainability and active factors of enterprises (John </w:t>
      </w:r>
      <w:proofErr w:type="spellStart"/>
      <w:r w:rsidRPr="00FD072E">
        <w:rPr>
          <w:rFonts w:ascii="Times New Roman" w:hAnsi="Times New Roman" w:cs="Times New Roman"/>
          <w:sz w:val="18"/>
          <w:szCs w:val="18"/>
        </w:rPr>
        <w:t>Fahy</w:t>
      </w:r>
      <w:proofErr w:type="spellEnd"/>
      <w:r w:rsidRPr="00FD072E">
        <w:rPr>
          <w:rFonts w:ascii="Times New Roman" w:hAnsi="Times New Roman" w:cs="Times New Roman"/>
          <w:sz w:val="18"/>
          <w:szCs w:val="18"/>
        </w:rPr>
        <w:t xml:space="preserve"> and Graham Hooley (2002), </w:t>
      </w:r>
      <w:proofErr w:type="spellStart"/>
      <w:r w:rsidRPr="00FD072E">
        <w:rPr>
          <w:rFonts w:ascii="Times New Roman" w:hAnsi="Times New Roman" w:cs="Times New Roman"/>
          <w:sz w:val="18"/>
          <w:szCs w:val="18"/>
        </w:rPr>
        <w:t>Vorhies</w:t>
      </w:r>
      <w:proofErr w:type="spellEnd"/>
      <w:r w:rsidRPr="00FD072E">
        <w:rPr>
          <w:rFonts w:ascii="Times New Roman" w:hAnsi="Times New Roman" w:cs="Times New Roman"/>
          <w:sz w:val="18"/>
          <w:szCs w:val="18"/>
        </w:rPr>
        <w:t xml:space="preserve"> and Morgan (2005)).</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 xml:space="preserve">Nguyen Tran </w:t>
      </w:r>
      <w:proofErr w:type="spellStart"/>
      <w:r w:rsidRPr="00FD072E">
        <w:rPr>
          <w:rFonts w:ascii="Times New Roman" w:hAnsi="Times New Roman" w:cs="Times New Roman"/>
          <w:sz w:val="18"/>
          <w:szCs w:val="18"/>
        </w:rPr>
        <w:t>Sy</w:t>
      </w:r>
      <w:proofErr w:type="spellEnd"/>
      <w:r w:rsidRPr="00FD072E">
        <w:rPr>
          <w:rFonts w:ascii="Times New Roman" w:hAnsi="Times New Roman" w:cs="Times New Roman"/>
          <w:sz w:val="18"/>
          <w:szCs w:val="18"/>
        </w:rPr>
        <w:t xml:space="preserve"> (2013), theory of dynamic capabilities is a perfect supplement for theory of resources because it can solve the problem of “dynamic progress research ò the market”; only theory of capabilities can assess about how to make competitive advantages among competitors, create and maintain benefits in </w:t>
      </w:r>
      <w:r w:rsidRPr="00FD072E">
        <w:rPr>
          <w:rFonts w:ascii="Times New Roman" w:hAnsi="Times New Roman" w:cs="Times New Roman"/>
          <w:sz w:val="18"/>
          <w:szCs w:val="18"/>
        </w:rPr>
        <w:lastRenderedPageBreak/>
        <w:t>business environment (</w:t>
      </w:r>
      <w:proofErr w:type="spellStart"/>
      <w:r w:rsidRPr="00FD072E">
        <w:rPr>
          <w:rFonts w:ascii="Times New Roman" w:hAnsi="Times New Roman" w:cs="Times New Roman"/>
          <w:sz w:val="18"/>
          <w:szCs w:val="18"/>
        </w:rPr>
        <w:t>Ambrosini</w:t>
      </w:r>
      <w:proofErr w:type="spellEnd"/>
      <w:r w:rsidRPr="00FD072E">
        <w:rPr>
          <w:rFonts w:ascii="Times New Roman" w:hAnsi="Times New Roman" w:cs="Times New Roman"/>
          <w:sz w:val="18"/>
          <w:szCs w:val="18"/>
        </w:rPr>
        <w:t xml:space="preserve"> and </w:t>
      </w:r>
      <w:proofErr w:type="spellStart"/>
      <w:r w:rsidRPr="00FD072E">
        <w:rPr>
          <w:rFonts w:ascii="Times New Roman" w:hAnsi="Times New Roman" w:cs="Times New Roman"/>
          <w:sz w:val="18"/>
          <w:szCs w:val="18"/>
        </w:rPr>
        <w:t>Bownman</w:t>
      </w:r>
      <w:proofErr w:type="spellEnd"/>
      <w:r w:rsidRPr="00FD072E">
        <w:rPr>
          <w:rFonts w:ascii="Times New Roman" w:hAnsi="Times New Roman" w:cs="Times New Roman"/>
          <w:sz w:val="18"/>
          <w:szCs w:val="18"/>
        </w:rPr>
        <w:t xml:space="preserve">, 2009 and </w:t>
      </w:r>
      <w:proofErr w:type="spellStart"/>
      <w:r w:rsidRPr="00FD072E">
        <w:rPr>
          <w:rFonts w:ascii="Times New Roman" w:hAnsi="Times New Roman" w:cs="Times New Roman"/>
          <w:sz w:val="18"/>
          <w:szCs w:val="18"/>
        </w:rPr>
        <w:t>Helfat</w:t>
      </w:r>
      <w:proofErr w:type="spellEnd"/>
      <w:r w:rsidRPr="00FD072E">
        <w:rPr>
          <w:rFonts w:ascii="Times New Roman" w:hAnsi="Times New Roman" w:cs="Times New Roman"/>
          <w:sz w:val="18"/>
          <w:szCs w:val="18"/>
        </w:rPr>
        <w:t xml:space="preserve"> &amp; </w:t>
      </w:r>
      <w:proofErr w:type="spellStart"/>
      <w:r w:rsidRPr="00FD072E">
        <w:rPr>
          <w:rFonts w:ascii="Times New Roman" w:hAnsi="Times New Roman" w:cs="Times New Roman"/>
          <w:sz w:val="18"/>
          <w:szCs w:val="18"/>
        </w:rPr>
        <w:t>ctg</w:t>
      </w:r>
      <w:proofErr w:type="spellEnd"/>
      <w:r w:rsidRPr="00FD072E">
        <w:rPr>
          <w:rFonts w:ascii="Times New Roman" w:hAnsi="Times New Roman" w:cs="Times New Roman"/>
          <w:sz w:val="18"/>
          <w:szCs w:val="18"/>
        </w:rPr>
        <w:t>, 2007)</w:t>
      </w:r>
    </w:p>
    <w:p w:rsidR="00A46FED" w:rsidRPr="00FD072E" w:rsidRDefault="00A46FED" w:rsidP="0082106F">
      <w:pPr>
        <w:jc w:val="both"/>
        <w:rPr>
          <w:rFonts w:ascii="Times New Roman" w:hAnsi="Times New Roman" w:cs="Times New Roman"/>
          <w:sz w:val="18"/>
          <w:szCs w:val="18"/>
        </w:rPr>
      </w:pPr>
      <w:proofErr w:type="spellStart"/>
      <w:r w:rsidRPr="00FD072E">
        <w:rPr>
          <w:rFonts w:ascii="Times New Roman" w:hAnsi="Times New Roman" w:cs="Times New Roman"/>
          <w:sz w:val="18"/>
          <w:szCs w:val="18"/>
        </w:rPr>
        <w:t>Teece</w:t>
      </w:r>
      <w:proofErr w:type="spellEnd"/>
      <w:r w:rsidRPr="00FD072E">
        <w:rPr>
          <w:rFonts w:ascii="Times New Roman" w:hAnsi="Times New Roman" w:cs="Times New Roman"/>
          <w:sz w:val="18"/>
          <w:szCs w:val="18"/>
        </w:rPr>
        <w:t xml:space="preserve">, DJ, Pisano G &amp; </w:t>
      </w:r>
      <w:proofErr w:type="spellStart"/>
      <w:r w:rsidRPr="00FD072E">
        <w:rPr>
          <w:rFonts w:ascii="Times New Roman" w:hAnsi="Times New Roman" w:cs="Times New Roman"/>
          <w:sz w:val="18"/>
          <w:szCs w:val="18"/>
        </w:rPr>
        <w:t>Shuen</w:t>
      </w:r>
      <w:proofErr w:type="spellEnd"/>
      <w:r w:rsidRPr="00FD072E">
        <w:rPr>
          <w:rFonts w:ascii="Times New Roman" w:hAnsi="Times New Roman" w:cs="Times New Roman"/>
          <w:sz w:val="18"/>
          <w:szCs w:val="18"/>
        </w:rPr>
        <w:t xml:space="preserve"> A (1997), Nguyen Tran </w:t>
      </w:r>
      <w:proofErr w:type="spellStart"/>
      <w:r w:rsidRPr="00FD072E">
        <w:rPr>
          <w:rFonts w:ascii="Times New Roman" w:hAnsi="Times New Roman" w:cs="Times New Roman"/>
          <w:sz w:val="18"/>
          <w:szCs w:val="18"/>
        </w:rPr>
        <w:t>Sy</w:t>
      </w:r>
      <w:proofErr w:type="spellEnd"/>
      <w:r w:rsidRPr="00FD072E">
        <w:rPr>
          <w:rFonts w:ascii="Times New Roman" w:hAnsi="Times New Roman" w:cs="Times New Roman"/>
          <w:sz w:val="18"/>
          <w:szCs w:val="18"/>
        </w:rPr>
        <w:t xml:space="preserve"> said: Dynamic capabilities “is an integrated capability, build and format the internal and external potential of an enterprise”. So, we can see that, dynamic capabilities are general concepts, consists of internal and external potentials of an enterprise; it helps the enterprise adapt to the various environment. Nguyen Tran </w:t>
      </w:r>
      <w:proofErr w:type="spellStart"/>
      <w:r w:rsidRPr="00FD072E">
        <w:rPr>
          <w:rFonts w:ascii="Times New Roman" w:hAnsi="Times New Roman" w:cs="Times New Roman"/>
          <w:sz w:val="18"/>
          <w:szCs w:val="18"/>
        </w:rPr>
        <w:t>Sy</w:t>
      </w:r>
      <w:proofErr w:type="spellEnd"/>
      <w:r w:rsidRPr="00FD072E">
        <w:rPr>
          <w:rFonts w:ascii="Times New Roman" w:hAnsi="Times New Roman" w:cs="Times New Roman"/>
          <w:sz w:val="18"/>
          <w:szCs w:val="18"/>
        </w:rPr>
        <w:t xml:space="preserve"> continually analyzed and pointed out six factors that affect to the competitive advantages of an enterprise, they are: (1) recognition ability’ (2) reception ability; (3) adaptability (4) creativity ability (5) connection ability and (6) integration ability.</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 xml:space="preserve">Nguyen </w:t>
      </w:r>
      <w:proofErr w:type="spellStart"/>
      <w:r w:rsidRPr="00FD072E">
        <w:rPr>
          <w:rFonts w:ascii="Times New Roman" w:hAnsi="Times New Roman" w:cs="Times New Roman"/>
          <w:sz w:val="18"/>
          <w:szCs w:val="18"/>
        </w:rPr>
        <w:t>Dinh</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Tho</w:t>
      </w:r>
      <w:proofErr w:type="spellEnd"/>
      <w:r w:rsidRPr="00FD072E">
        <w:rPr>
          <w:rFonts w:ascii="Times New Roman" w:hAnsi="Times New Roman" w:cs="Times New Roman"/>
          <w:sz w:val="18"/>
          <w:szCs w:val="18"/>
        </w:rPr>
        <w:t xml:space="preserve"> (2015), based on RBT (Resource Based Theory of the firm), by MRA, make a survey of 225 firms in Ho Chi Minh City; studied about marketing impact (meet the customers’ requirement, competitive reaction, environment adaption, relationship quality) to the results of the enterprises.</w:t>
      </w:r>
    </w:p>
    <w:p w:rsidR="00A46FED" w:rsidRPr="00FD072E" w:rsidRDefault="004A6F9A" w:rsidP="0082106F">
      <w:pPr>
        <w:jc w:val="both"/>
        <w:rPr>
          <w:rFonts w:ascii="Times New Roman" w:hAnsi="Times New Roman" w:cs="Times New Roman"/>
          <w:b/>
          <w:sz w:val="24"/>
          <w:szCs w:val="18"/>
        </w:rPr>
      </w:pPr>
      <w:r w:rsidRPr="00FD072E">
        <w:rPr>
          <w:rFonts w:ascii="Times New Roman" w:hAnsi="Times New Roman" w:cs="Times New Roman"/>
          <w:b/>
          <w:sz w:val="24"/>
          <w:szCs w:val="18"/>
        </w:rPr>
        <w:t xml:space="preserve">3. </w:t>
      </w:r>
      <w:r w:rsidR="00A46FED" w:rsidRPr="00FD072E">
        <w:rPr>
          <w:rFonts w:ascii="Times New Roman" w:hAnsi="Times New Roman" w:cs="Times New Roman"/>
          <w:b/>
          <w:sz w:val="24"/>
          <w:szCs w:val="18"/>
        </w:rPr>
        <w:t xml:space="preserve">Methodology </w:t>
      </w:r>
    </w:p>
    <w:p w:rsid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 xml:space="preserve">Based on theories and issues that are related to the research, the authors has built the research form, competitive advantages of small and medium enterprises in </w:t>
      </w:r>
      <w:proofErr w:type="spellStart"/>
      <w:r w:rsidRPr="00FD072E">
        <w:rPr>
          <w:rFonts w:ascii="Times New Roman" w:hAnsi="Times New Roman" w:cs="Times New Roman"/>
          <w:sz w:val="18"/>
          <w:szCs w:val="18"/>
        </w:rPr>
        <w:t>Tra</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Vinh</w:t>
      </w:r>
      <w:proofErr w:type="spellEnd"/>
      <w:r w:rsidRPr="00FD072E">
        <w:rPr>
          <w:rFonts w:ascii="Times New Roman" w:hAnsi="Times New Roman" w:cs="Times New Roman"/>
          <w:sz w:val="18"/>
          <w:szCs w:val="18"/>
        </w:rPr>
        <w:t>.</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 xml:space="preserve">Figure 1: Diagram of competitive advantages of small and medium enterprises in </w:t>
      </w:r>
      <w:proofErr w:type="spellStart"/>
      <w:r w:rsidRPr="00FD072E">
        <w:rPr>
          <w:rFonts w:ascii="Times New Roman" w:hAnsi="Times New Roman" w:cs="Times New Roman"/>
          <w:sz w:val="18"/>
          <w:szCs w:val="18"/>
        </w:rPr>
        <w:t>Tra</w:t>
      </w:r>
      <w:proofErr w:type="spellEnd"/>
      <w:r w:rsidRPr="00FD072E">
        <w:rPr>
          <w:rFonts w:ascii="Times New Roman" w:hAnsi="Times New Roman" w:cs="Times New Roman"/>
          <w:sz w:val="18"/>
          <w:szCs w:val="18"/>
        </w:rPr>
        <w:t xml:space="preserve"> </w:t>
      </w:r>
      <w:proofErr w:type="spellStart"/>
      <w:r w:rsidRPr="00FD072E">
        <w:rPr>
          <w:rFonts w:ascii="Times New Roman" w:hAnsi="Times New Roman" w:cs="Times New Roman"/>
          <w:sz w:val="18"/>
          <w:szCs w:val="18"/>
        </w:rPr>
        <w:t>Vinh</w:t>
      </w:r>
      <w:proofErr w:type="spellEnd"/>
      <w:r w:rsidRPr="00FD072E">
        <w:rPr>
          <w:rFonts w:ascii="Times New Roman" w:hAnsi="Times New Roman" w:cs="Times New Roman"/>
          <w:sz w:val="18"/>
          <w:szCs w:val="18"/>
        </w:rPr>
        <w:t xml:space="preserve"> (inheritance from Michael E. Porter, 1998)</w:t>
      </w:r>
    </w:p>
    <w:p w:rsidR="00A46FED" w:rsidRPr="00FD072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 xml:space="preserve">Y = βo + β1*X1 + β2*X2 + β3*X3 + β4*X4 + β5*X5 + β6*X6 + β7*X7 + </w:t>
      </w:r>
      <w:r w:rsidRPr="00FD072E">
        <w:rPr>
          <w:rFonts w:ascii="Cambria Math" w:hAnsi="Cambria Math" w:cs="Cambria Math"/>
          <w:sz w:val="18"/>
          <w:szCs w:val="18"/>
        </w:rPr>
        <w:t>𝜀</w:t>
      </w:r>
    </w:p>
    <w:p w:rsidR="00A46FED" w:rsidRPr="00FD072E" w:rsidRDefault="00A46FED" w:rsidP="00A618AB">
      <w:pPr>
        <w:spacing w:after="0"/>
        <w:jc w:val="both"/>
        <w:rPr>
          <w:rFonts w:ascii="Times New Roman" w:hAnsi="Times New Roman" w:cs="Times New Roman"/>
          <w:sz w:val="18"/>
          <w:szCs w:val="18"/>
        </w:rPr>
      </w:pPr>
      <w:r w:rsidRPr="00FD072E">
        <w:rPr>
          <w:rFonts w:ascii="Times New Roman" w:hAnsi="Times New Roman" w:cs="Times New Roman"/>
          <w:sz w:val="18"/>
          <w:szCs w:val="18"/>
        </w:rPr>
        <w:t>Y: competitive advantages</w:t>
      </w:r>
    </w:p>
    <w:p w:rsidR="00D0247E" w:rsidRDefault="00A46FED" w:rsidP="0082106F">
      <w:pPr>
        <w:jc w:val="both"/>
        <w:rPr>
          <w:rFonts w:ascii="Times New Roman" w:hAnsi="Times New Roman" w:cs="Times New Roman"/>
          <w:sz w:val="18"/>
          <w:szCs w:val="18"/>
        </w:rPr>
      </w:pPr>
      <w:r w:rsidRPr="00FD072E">
        <w:rPr>
          <w:rFonts w:ascii="Times New Roman" w:hAnsi="Times New Roman" w:cs="Times New Roman"/>
          <w:sz w:val="18"/>
          <w:szCs w:val="18"/>
        </w:rPr>
        <w:t>Xi: Independent Variables.</w:t>
      </w:r>
    </w:p>
    <w:p w:rsidR="00D0247E" w:rsidRDefault="00D0247E" w:rsidP="0082106F">
      <w:pPr>
        <w:jc w:val="both"/>
        <w:rPr>
          <w:rFonts w:ascii="Times New Roman" w:hAnsi="Times New Roman" w:cs="Times New Roman"/>
          <w:sz w:val="18"/>
          <w:szCs w:val="18"/>
        </w:rPr>
        <w:sectPr w:rsidR="00D0247E" w:rsidSect="00D0247E">
          <w:type w:val="continuous"/>
          <w:pgSz w:w="11907" w:h="16839" w:code="9"/>
          <w:pgMar w:top="720" w:right="720" w:bottom="720" w:left="720" w:header="432" w:footer="144" w:gutter="0"/>
          <w:cols w:num="2" w:space="720"/>
          <w:titlePg/>
          <w:docGrid w:linePitch="360"/>
        </w:sectPr>
      </w:pPr>
    </w:p>
    <w:p w:rsidR="00A46FED" w:rsidRPr="00FD072E" w:rsidRDefault="00A46FED" w:rsidP="009D30F8">
      <w:pPr>
        <w:spacing w:after="0"/>
        <w:jc w:val="both"/>
        <w:rPr>
          <w:rFonts w:ascii="Times New Roman" w:hAnsi="Times New Roman" w:cs="Times New Roman"/>
          <w:b/>
          <w:sz w:val="18"/>
          <w:szCs w:val="24"/>
        </w:rPr>
      </w:pPr>
      <w:r w:rsidRPr="00FD072E">
        <w:rPr>
          <w:rFonts w:ascii="Times New Roman" w:hAnsi="Times New Roman" w:cs="Times New Roman"/>
          <w:b/>
          <w:sz w:val="18"/>
          <w:szCs w:val="24"/>
        </w:rPr>
        <w:lastRenderedPageBreak/>
        <w:t>Table 1: Summing up variables in authors’ form</w:t>
      </w:r>
    </w:p>
    <w:tbl>
      <w:tblPr>
        <w:tblStyle w:val="TableGrid"/>
        <w:tblW w:w="10440" w:type="dxa"/>
        <w:jc w:val="center"/>
        <w:tblInd w:w="108" w:type="dxa"/>
        <w:tblLayout w:type="fixed"/>
        <w:tblLook w:val="04A0" w:firstRow="1" w:lastRow="0" w:firstColumn="1" w:lastColumn="0" w:noHBand="0" w:noVBand="1"/>
      </w:tblPr>
      <w:tblGrid>
        <w:gridCol w:w="450"/>
        <w:gridCol w:w="887"/>
        <w:gridCol w:w="2070"/>
        <w:gridCol w:w="5580"/>
        <w:gridCol w:w="1453"/>
      </w:tblGrid>
      <w:tr w:rsidR="009A2E5B" w:rsidRPr="00757AA3" w:rsidTr="009A2E5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No</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Code of Variable</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b/>
                <w:sz w:val="18"/>
                <w:szCs w:val="18"/>
              </w:rPr>
            </w:pPr>
            <w:r w:rsidRPr="00757AA3">
              <w:rPr>
                <w:rFonts w:ascii="Times New Roman" w:hAnsi="Times New Roman" w:cs="Times New Roman"/>
                <w:b/>
                <w:sz w:val="18"/>
                <w:szCs w:val="18"/>
              </w:rPr>
              <w:t>Names of variable</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b/>
                <w:sz w:val="18"/>
                <w:szCs w:val="18"/>
              </w:rPr>
            </w:pPr>
            <w:r w:rsidRPr="00757AA3">
              <w:rPr>
                <w:rFonts w:ascii="Times New Roman" w:hAnsi="Times New Roman" w:cs="Times New Roman"/>
                <w:b/>
                <w:sz w:val="18"/>
                <w:szCs w:val="18"/>
              </w:rPr>
              <w:t>Based of Variable selection</w:t>
            </w:r>
          </w:p>
        </w:tc>
        <w:tc>
          <w:tcPr>
            <w:tcW w:w="1453"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Expectations of variable</w:t>
            </w:r>
          </w:p>
        </w:tc>
      </w:tr>
      <w:tr w:rsidR="009A2E5B" w:rsidRPr="00757AA3" w:rsidTr="009A2E5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X1</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Supporting activities</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Michael E. Porter (1998),</w:t>
            </w:r>
            <w:r w:rsidR="00AE61CD">
              <w:rPr>
                <w:rFonts w:ascii="Times New Roman" w:hAnsi="Times New Roman" w:cs="Times New Roman"/>
                <w:sz w:val="18"/>
                <w:szCs w:val="18"/>
              </w:rPr>
              <w:t xml:space="preserve"> </w:t>
            </w:r>
            <w:proofErr w:type="spellStart"/>
            <w:r w:rsidRPr="00757AA3">
              <w:rPr>
                <w:rFonts w:ascii="Times New Roman" w:hAnsi="Times New Roman" w:cs="Times New Roman"/>
                <w:sz w:val="18"/>
                <w:szCs w:val="18"/>
              </w:rPr>
              <w:t>Teece</w:t>
            </w:r>
            <w:proofErr w:type="spellEnd"/>
            <w:r w:rsidRPr="00757AA3">
              <w:rPr>
                <w:rFonts w:ascii="Times New Roman" w:hAnsi="Times New Roman" w:cs="Times New Roman"/>
                <w:sz w:val="18"/>
                <w:szCs w:val="18"/>
              </w:rPr>
              <w:t xml:space="preserve"> &amp; </w:t>
            </w:r>
            <w:proofErr w:type="spellStart"/>
            <w:r w:rsidRPr="00757AA3">
              <w:rPr>
                <w:rFonts w:ascii="Times New Roman" w:hAnsi="Times New Roman" w:cs="Times New Roman"/>
                <w:sz w:val="18"/>
                <w:szCs w:val="18"/>
              </w:rPr>
              <w:t>ctg</w:t>
            </w:r>
            <w:proofErr w:type="spellEnd"/>
            <w:r w:rsidRPr="00757AA3">
              <w:rPr>
                <w:rFonts w:ascii="Times New Roman" w:hAnsi="Times New Roman" w:cs="Times New Roman"/>
                <w:sz w:val="18"/>
                <w:szCs w:val="18"/>
              </w:rPr>
              <w:t xml:space="preserve"> (1997), </w:t>
            </w:r>
            <w:proofErr w:type="spellStart"/>
            <w:r w:rsidRPr="00757AA3">
              <w:rPr>
                <w:rFonts w:ascii="Times New Roman" w:hAnsi="Times New Roman" w:cs="Times New Roman"/>
                <w:sz w:val="18"/>
                <w:szCs w:val="18"/>
              </w:rPr>
              <w:t>Eisenhardt</w:t>
            </w:r>
            <w:proofErr w:type="spellEnd"/>
            <w:r w:rsidRPr="00757AA3">
              <w:rPr>
                <w:rFonts w:ascii="Times New Roman" w:hAnsi="Times New Roman" w:cs="Times New Roman"/>
                <w:sz w:val="18"/>
                <w:szCs w:val="18"/>
              </w:rPr>
              <w:t xml:space="preserve"> &amp; Martin (2000); Nguyen </w:t>
            </w:r>
            <w:proofErr w:type="spellStart"/>
            <w:r w:rsidRPr="00757AA3">
              <w:rPr>
                <w:rFonts w:ascii="Times New Roman" w:hAnsi="Times New Roman" w:cs="Times New Roman"/>
                <w:sz w:val="18"/>
                <w:szCs w:val="18"/>
              </w:rPr>
              <w:t>Thanh</w:t>
            </w:r>
            <w:proofErr w:type="spellEnd"/>
            <w:r w:rsidRPr="00757AA3">
              <w:rPr>
                <w:rFonts w:ascii="Times New Roman" w:hAnsi="Times New Roman" w:cs="Times New Roman"/>
                <w:sz w:val="18"/>
                <w:szCs w:val="18"/>
              </w:rPr>
              <w:t xml:space="preserve"> </w:t>
            </w:r>
            <w:proofErr w:type="spellStart"/>
            <w:r w:rsidRPr="00757AA3">
              <w:rPr>
                <w:rFonts w:ascii="Times New Roman" w:hAnsi="Times New Roman" w:cs="Times New Roman"/>
                <w:sz w:val="18"/>
                <w:szCs w:val="18"/>
              </w:rPr>
              <w:t>Trung</w:t>
            </w:r>
            <w:proofErr w:type="spellEnd"/>
            <w:r w:rsidRPr="00757AA3">
              <w:rPr>
                <w:rFonts w:ascii="Times New Roman" w:hAnsi="Times New Roman" w:cs="Times New Roman"/>
                <w:sz w:val="18"/>
                <w:szCs w:val="18"/>
              </w:rPr>
              <w:t xml:space="preserve"> (2006)</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757AA3" w:rsidTr="009A2E5B">
        <w:trPr>
          <w:trHeight w:val="70"/>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X2</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Variation controls</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 xml:space="preserve">Michael E. Porter (1998), Nguyen </w:t>
            </w:r>
            <w:proofErr w:type="spellStart"/>
            <w:r w:rsidRPr="00757AA3">
              <w:rPr>
                <w:rFonts w:ascii="Times New Roman" w:hAnsi="Times New Roman" w:cs="Times New Roman"/>
                <w:sz w:val="18"/>
                <w:szCs w:val="18"/>
              </w:rPr>
              <w:t>Thanh</w:t>
            </w:r>
            <w:proofErr w:type="spellEnd"/>
            <w:r w:rsidRPr="00757AA3">
              <w:rPr>
                <w:rFonts w:ascii="Times New Roman" w:hAnsi="Times New Roman" w:cs="Times New Roman"/>
                <w:sz w:val="18"/>
                <w:szCs w:val="18"/>
              </w:rPr>
              <w:t xml:space="preserve"> </w:t>
            </w:r>
            <w:proofErr w:type="spellStart"/>
            <w:r w:rsidRPr="00757AA3">
              <w:rPr>
                <w:rFonts w:ascii="Times New Roman" w:hAnsi="Times New Roman" w:cs="Times New Roman"/>
                <w:sz w:val="18"/>
                <w:szCs w:val="18"/>
              </w:rPr>
              <w:t>Trung</w:t>
            </w:r>
            <w:proofErr w:type="spellEnd"/>
            <w:r w:rsidRPr="00757AA3">
              <w:rPr>
                <w:rFonts w:ascii="Times New Roman" w:hAnsi="Times New Roman" w:cs="Times New Roman"/>
                <w:sz w:val="18"/>
                <w:szCs w:val="18"/>
              </w:rPr>
              <w:t xml:space="preserve"> (2006); Nguyen Tran </w:t>
            </w:r>
            <w:proofErr w:type="spellStart"/>
            <w:r w:rsidRPr="00757AA3">
              <w:rPr>
                <w:rFonts w:ascii="Times New Roman" w:hAnsi="Times New Roman" w:cs="Times New Roman"/>
                <w:sz w:val="18"/>
                <w:szCs w:val="18"/>
              </w:rPr>
              <w:t>Sy</w:t>
            </w:r>
            <w:proofErr w:type="spellEnd"/>
            <w:r w:rsidRPr="00757AA3">
              <w:rPr>
                <w:rFonts w:ascii="Times New Roman" w:hAnsi="Times New Roman" w:cs="Times New Roman"/>
                <w:sz w:val="18"/>
                <w:szCs w:val="18"/>
              </w:rPr>
              <w:t xml:space="preserve"> (2013)</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757AA3" w:rsidTr="009A2E5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3</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X3</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Capacity Controls</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 xml:space="preserve">Michael E. Porter (1998), Nguyen </w:t>
            </w:r>
            <w:proofErr w:type="spellStart"/>
            <w:r w:rsidRPr="00757AA3">
              <w:rPr>
                <w:rFonts w:ascii="Times New Roman" w:hAnsi="Times New Roman" w:cs="Times New Roman"/>
                <w:sz w:val="18"/>
                <w:szCs w:val="18"/>
              </w:rPr>
              <w:t>Thanh</w:t>
            </w:r>
            <w:proofErr w:type="spellEnd"/>
            <w:r w:rsidRPr="00757AA3">
              <w:rPr>
                <w:rFonts w:ascii="Times New Roman" w:hAnsi="Times New Roman" w:cs="Times New Roman"/>
                <w:sz w:val="18"/>
                <w:szCs w:val="18"/>
              </w:rPr>
              <w:t xml:space="preserve"> </w:t>
            </w:r>
            <w:proofErr w:type="spellStart"/>
            <w:r w:rsidRPr="00757AA3">
              <w:rPr>
                <w:rFonts w:ascii="Times New Roman" w:hAnsi="Times New Roman" w:cs="Times New Roman"/>
                <w:sz w:val="18"/>
                <w:szCs w:val="18"/>
              </w:rPr>
              <w:t>Trung</w:t>
            </w:r>
            <w:proofErr w:type="spellEnd"/>
            <w:r w:rsidRPr="00757AA3">
              <w:rPr>
                <w:rFonts w:ascii="Times New Roman" w:hAnsi="Times New Roman" w:cs="Times New Roman"/>
                <w:sz w:val="18"/>
                <w:szCs w:val="18"/>
              </w:rPr>
              <w:t xml:space="preserve"> (2006); Nguyen Tran </w:t>
            </w:r>
            <w:proofErr w:type="spellStart"/>
            <w:r w:rsidRPr="00757AA3">
              <w:rPr>
                <w:rFonts w:ascii="Times New Roman" w:hAnsi="Times New Roman" w:cs="Times New Roman"/>
                <w:sz w:val="18"/>
                <w:szCs w:val="18"/>
              </w:rPr>
              <w:t>Sy</w:t>
            </w:r>
            <w:proofErr w:type="spellEnd"/>
            <w:r w:rsidRPr="00757AA3">
              <w:rPr>
                <w:rFonts w:ascii="Times New Roman" w:hAnsi="Times New Roman" w:cs="Times New Roman"/>
                <w:sz w:val="18"/>
                <w:szCs w:val="18"/>
              </w:rPr>
              <w:t xml:space="preserve"> (2013)</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757AA3" w:rsidTr="009A2E5B">
        <w:trPr>
          <w:trHeight w:val="70"/>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4</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X4</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Connection controls</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 xml:space="preserve">Michael E. Porter (1998), </w:t>
            </w:r>
            <w:proofErr w:type="spellStart"/>
            <w:r w:rsidRPr="00757AA3">
              <w:rPr>
                <w:rFonts w:ascii="Times New Roman" w:hAnsi="Times New Roman" w:cs="Times New Roman"/>
                <w:sz w:val="18"/>
                <w:szCs w:val="18"/>
              </w:rPr>
              <w:t>Teece</w:t>
            </w:r>
            <w:proofErr w:type="spellEnd"/>
            <w:r w:rsidRPr="00757AA3">
              <w:rPr>
                <w:rFonts w:ascii="Times New Roman" w:hAnsi="Times New Roman" w:cs="Times New Roman"/>
                <w:sz w:val="18"/>
                <w:szCs w:val="18"/>
              </w:rPr>
              <w:t xml:space="preserve"> DJ, Pisano G &amp; </w:t>
            </w:r>
            <w:proofErr w:type="spellStart"/>
            <w:r w:rsidRPr="00757AA3">
              <w:rPr>
                <w:rFonts w:ascii="Times New Roman" w:hAnsi="Times New Roman" w:cs="Times New Roman"/>
                <w:sz w:val="18"/>
                <w:szCs w:val="18"/>
              </w:rPr>
              <w:t>Shuen</w:t>
            </w:r>
            <w:proofErr w:type="spellEnd"/>
            <w:r w:rsidRPr="00757AA3">
              <w:rPr>
                <w:rFonts w:ascii="Times New Roman" w:hAnsi="Times New Roman" w:cs="Times New Roman"/>
                <w:sz w:val="18"/>
                <w:szCs w:val="18"/>
              </w:rPr>
              <w:t xml:space="preserve"> A (1997)</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757AA3" w:rsidTr="009A2E5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5</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X5</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Time and location controls</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proofErr w:type="spellStart"/>
            <w:r w:rsidRPr="00757AA3">
              <w:rPr>
                <w:rFonts w:ascii="Times New Roman" w:hAnsi="Times New Roman" w:cs="Times New Roman"/>
                <w:sz w:val="18"/>
                <w:szCs w:val="18"/>
              </w:rPr>
              <w:t>Teece</w:t>
            </w:r>
            <w:proofErr w:type="spellEnd"/>
            <w:r w:rsidRPr="00757AA3">
              <w:rPr>
                <w:rFonts w:ascii="Times New Roman" w:hAnsi="Times New Roman" w:cs="Times New Roman"/>
                <w:sz w:val="18"/>
                <w:szCs w:val="18"/>
              </w:rPr>
              <w:t xml:space="preserve">, DJ, Pisano G &amp; </w:t>
            </w:r>
            <w:proofErr w:type="spellStart"/>
            <w:r w:rsidRPr="00757AA3">
              <w:rPr>
                <w:rFonts w:ascii="Times New Roman" w:hAnsi="Times New Roman" w:cs="Times New Roman"/>
                <w:sz w:val="18"/>
                <w:szCs w:val="18"/>
              </w:rPr>
              <w:t>Shuen</w:t>
            </w:r>
            <w:proofErr w:type="spellEnd"/>
            <w:r w:rsidRPr="00757AA3">
              <w:rPr>
                <w:rFonts w:ascii="Times New Roman" w:hAnsi="Times New Roman" w:cs="Times New Roman"/>
                <w:sz w:val="18"/>
                <w:szCs w:val="18"/>
              </w:rPr>
              <w:t xml:space="preserve"> A (1997); Michael E. Porter (1998), </w:t>
            </w:r>
            <w:proofErr w:type="spellStart"/>
            <w:r w:rsidRPr="00757AA3">
              <w:rPr>
                <w:rFonts w:ascii="Times New Roman" w:hAnsi="Times New Roman" w:cs="Times New Roman"/>
                <w:sz w:val="18"/>
                <w:szCs w:val="18"/>
              </w:rPr>
              <w:t>Teece</w:t>
            </w:r>
            <w:proofErr w:type="spellEnd"/>
            <w:r w:rsidRPr="00757AA3">
              <w:rPr>
                <w:rFonts w:ascii="Times New Roman" w:hAnsi="Times New Roman" w:cs="Times New Roman"/>
                <w:sz w:val="18"/>
                <w:szCs w:val="18"/>
              </w:rPr>
              <w:t xml:space="preserve"> DJ, Pisano G &amp; </w:t>
            </w:r>
            <w:proofErr w:type="spellStart"/>
            <w:r w:rsidRPr="00757AA3">
              <w:rPr>
                <w:rFonts w:ascii="Times New Roman" w:hAnsi="Times New Roman" w:cs="Times New Roman"/>
                <w:sz w:val="18"/>
                <w:szCs w:val="18"/>
              </w:rPr>
              <w:t>Shuen</w:t>
            </w:r>
            <w:proofErr w:type="spellEnd"/>
            <w:r w:rsidRPr="00757AA3">
              <w:rPr>
                <w:rFonts w:ascii="Times New Roman" w:hAnsi="Times New Roman" w:cs="Times New Roman"/>
                <w:sz w:val="18"/>
                <w:szCs w:val="18"/>
              </w:rPr>
              <w:t xml:space="preserve"> A (1997).</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757AA3" w:rsidTr="009A2E5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6</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X6</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Macro policies controls</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proofErr w:type="spellStart"/>
            <w:r w:rsidRPr="00757AA3">
              <w:rPr>
                <w:rFonts w:ascii="Times New Roman" w:hAnsi="Times New Roman" w:cs="Times New Roman"/>
                <w:sz w:val="18"/>
                <w:szCs w:val="18"/>
              </w:rPr>
              <w:t>Eisenhardt</w:t>
            </w:r>
            <w:proofErr w:type="spellEnd"/>
            <w:r w:rsidRPr="00757AA3">
              <w:rPr>
                <w:rFonts w:ascii="Times New Roman" w:hAnsi="Times New Roman" w:cs="Times New Roman"/>
                <w:sz w:val="18"/>
                <w:szCs w:val="18"/>
              </w:rPr>
              <w:t xml:space="preserve"> &amp; Martin (2000); Michael E. Porter (1998), Nguyen </w:t>
            </w:r>
            <w:proofErr w:type="spellStart"/>
            <w:r w:rsidRPr="00757AA3">
              <w:rPr>
                <w:rFonts w:ascii="Times New Roman" w:hAnsi="Times New Roman" w:cs="Times New Roman"/>
                <w:sz w:val="18"/>
                <w:szCs w:val="18"/>
              </w:rPr>
              <w:t>Dinh</w:t>
            </w:r>
            <w:proofErr w:type="spellEnd"/>
            <w:r w:rsidRPr="00757AA3">
              <w:rPr>
                <w:rFonts w:ascii="Times New Roman" w:hAnsi="Times New Roman" w:cs="Times New Roman"/>
                <w:sz w:val="18"/>
                <w:szCs w:val="18"/>
              </w:rPr>
              <w:t xml:space="preserve"> </w:t>
            </w:r>
            <w:proofErr w:type="spellStart"/>
            <w:r w:rsidRPr="00757AA3">
              <w:rPr>
                <w:rFonts w:ascii="Times New Roman" w:hAnsi="Times New Roman" w:cs="Times New Roman"/>
                <w:sz w:val="18"/>
                <w:szCs w:val="18"/>
              </w:rPr>
              <w:t>Tho</w:t>
            </w:r>
            <w:proofErr w:type="spellEnd"/>
            <w:r w:rsidRPr="00757AA3">
              <w:rPr>
                <w:rFonts w:ascii="Times New Roman" w:hAnsi="Times New Roman" w:cs="Times New Roman"/>
                <w:sz w:val="18"/>
                <w:szCs w:val="18"/>
              </w:rPr>
              <w:t xml:space="preserve"> (2015)</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757AA3" w:rsidTr="009A2E5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7</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X7</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Input activities controls</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proofErr w:type="spellStart"/>
            <w:r w:rsidRPr="00757AA3">
              <w:rPr>
                <w:rFonts w:ascii="Times New Roman" w:hAnsi="Times New Roman" w:cs="Times New Roman"/>
                <w:sz w:val="18"/>
                <w:szCs w:val="18"/>
              </w:rPr>
              <w:t>Eisenhardt</w:t>
            </w:r>
            <w:proofErr w:type="spellEnd"/>
            <w:r w:rsidRPr="00757AA3">
              <w:rPr>
                <w:rFonts w:ascii="Times New Roman" w:hAnsi="Times New Roman" w:cs="Times New Roman"/>
                <w:sz w:val="18"/>
                <w:szCs w:val="18"/>
              </w:rPr>
              <w:t xml:space="preserve"> &amp; Martin (2000); Michael E. Porter (1998), Nguyen </w:t>
            </w:r>
            <w:proofErr w:type="spellStart"/>
            <w:r w:rsidRPr="00757AA3">
              <w:rPr>
                <w:rFonts w:ascii="Times New Roman" w:hAnsi="Times New Roman" w:cs="Times New Roman"/>
                <w:sz w:val="18"/>
                <w:szCs w:val="18"/>
              </w:rPr>
              <w:t>Dinh</w:t>
            </w:r>
            <w:proofErr w:type="spellEnd"/>
            <w:r w:rsidRPr="00757AA3">
              <w:rPr>
                <w:rFonts w:ascii="Times New Roman" w:hAnsi="Times New Roman" w:cs="Times New Roman"/>
                <w:sz w:val="18"/>
                <w:szCs w:val="18"/>
              </w:rPr>
              <w:t xml:space="preserve"> </w:t>
            </w:r>
            <w:proofErr w:type="spellStart"/>
            <w:r w:rsidRPr="00757AA3">
              <w:rPr>
                <w:rFonts w:ascii="Times New Roman" w:hAnsi="Times New Roman" w:cs="Times New Roman"/>
                <w:sz w:val="18"/>
                <w:szCs w:val="18"/>
              </w:rPr>
              <w:t>Tho</w:t>
            </w:r>
            <w:proofErr w:type="spellEnd"/>
            <w:r w:rsidRPr="00757AA3">
              <w:rPr>
                <w:rFonts w:ascii="Times New Roman" w:hAnsi="Times New Roman" w:cs="Times New Roman"/>
                <w:sz w:val="18"/>
                <w:szCs w:val="18"/>
              </w:rPr>
              <w:t xml:space="preserve"> (2015)</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757AA3" w:rsidTr="009A2E5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8</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X8</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Differentiation of cost</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 xml:space="preserve">John </w:t>
            </w:r>
            <w:proofErr w:type="spellStart"/>
            <w:r w:rsidRPr="00757AA3">
              <w:rPr>
                <w:rFonts w:ascii="Times New Roman" w:hAnsi="Times New Roman" w:cs="Times New Roman"/>
                <w:sz w:val="18"/>
                <w:szCs w:val="18"/>
              </w:rPr>
              <w:t>Fahy</w:t>
            </w:r>
            <w:proofErr w:type="spellEnd"/>
            <w:r w:rsidRPr="00757AA3">
              <w:rPr>
                <w:rFonts w:ascii="Times New Roman" w:hAnsi="Times New Roman" w:cs="Times New Roman"/>
                <w:sz w:val="18"/>
                <w:szCs w:val="18"/>
              </w:rPr>
              <w:t xml:space="preserve"> and Graham Hooley (2002), </w:t>
            </w:r>
            <w:proofErr w:type="spellStart"/>
            <w:r w:rsidRPr="00757AA3">
              <w:rPr>
                <w:rFonts w:ascii="Times New Roman" w:hAnsi="Times New Roman" w:cs="Times New Roman"/>
                <w:sz w:val="18"/>
                <w:szCs w:val="18"/>
              </w:rPr>
              <w:t>Vorhies</w:t>
            </w:r>
            <w:proofErr w:type="spellEnd"/>
            <w:r w:rsidRPr="00757AA3">
              <w:rPr>
                <w:rFonts w:ascii="Times New Roman" w:hAnsi="Times New Roman" w:cs="Times New Roman"/>
                <w:sz w:val="18"/>
                <w:szCs w:val="18"/>
              </w:rPr>
              <w:t xml:space="preserve"> and Morgan (2005); Michael E. Porter (1998), Nguyen </w:t>
            </w:r>
            <w:proofErr w:type="spellStart"/>
            <w:r w:rsidRPr="00757AA3">
              <w:rPr>
                <w:rFonts w:ascii="Times New Roman" w:hAnsi="Times New Roman" w:cs="Times New Roman"/>
                <w:sz w:val="18"/>
                <w:szCs w:val="18"/>
              </w:rPr>
              <w:t>Dinh</w:t>
            </w:r>
            <w:proofErr w:type="spellEnd"/>
            <w:r w:rsidRPr="00757AA3">
              <w:rPr>
                <w:rFonts w:ascii="Times New Roman" w:hAnsi="Times New Roman" w:cs="Times New Roman"/>
                <w:sz w:val="18"/>
                <w:szCs w:val="18"/>
              </w:rPr>
              <w:t xml:space="preserve"> </w:t>
            </w:r>
            <w:proofErr w:type="spellStart"/>
            <w:r w:rsidRPr="00757AA3">
              <w:rPr>
                <w:rFonts w:ascii="Times New Roman" w:hAnsi="Times New Roman" w:cs="Times New Roman"/>
                <w:sz w:val="18"/>
                <w:szCs w:val="18"/>
              </w:rPr>
              <w:t>Tho</w:t>
            </w:r>
            <w:proofErr w:type="spellEnd"/>
            <w:r w:rsidRPr="00757AA3">
              <w:rPr>
                <w:rFonts w:ascii="Times New Roman" w:hAnsi="Times New Roman" w:cs="Times New Roman"/>
                <w:sz w:val="18"/>
                <w:szCs w:val="18"/>
              </w:rPr>
              <w:t xml:space="preserve"> (2015)</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757AA3" w:rsidTr="009A2E5B">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9</w:t>
            </w: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X9</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Regulation changing</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 xml:space="preserve">Michael E. Porter (1998), Nguyen </w:t>
            </w:r>
            <w:proofErr w:type="spellStart"/>
            <w:r w:rsidRPr="00757AA3">
              <w:rPr>
                <w:rFonts w:ascii="Times New Roman" w:hAnsi="Times New Roman" w:cs="Times New Roman"/>
                <w:sz w:val="18"/>
                <w:szCs w:val="18"/>
              </w:rPr>
              <w:t>Dinh</w:t>
            </w:r>
            <w:proofErr w:type="spellEnd"/>
            <w:r w:rsidRPr="00757AA3">
              <w:rPr>
                <w:rFonts w:ascii="Times New Roman" w:hAnsi="Times New Roman" w:cs="Times New Roman"/>
                <w:sz w:val="18"/>
                <w:szCs w:val="18"/>
              </w:rPr>
              <w:t xml:space="preserve"> </w:t>
            </w:r>
            <w:proofErr w:type="spellStart"/>
            <w:r w:rsidRPr="00757AA3">
              <w:rPr>
                <w:rFonts w:ascii="Times New Roman" w:hAnsi="Times New Roman" w:cs="Times New Roman"/>
                <w:sz w:val="18"/>
                <w:szCs w:val="18"/>
              </w:rPr>
              <w:t>Tho</w:t>
            </w:r>
            <w:proofErr w:type="spellEnd"/>
            <w:r w:rsidRPr="00757AA3">
              <w:rPr>
                <w:rFonts w:ascii="Times New Roman" w:hAnsi="Times New Roman" w:cs="Times New Roman"/>
                <w:sz w:val="18"/>
                <w:szCs w:val="18"/>
              </w:rPr>
              <w:t xml:space="preserve"> (2015); John </w:t>
            </w:r>
            <w:proofErr w:type="spellStart"/>
            <w:r w:rsidRPr="00757AA3">
              <w:rPr>
                <w:rFonts w:ascii="Times New Roman" w:hAnsi="Times New Roman" w:cs="Times New Roman"/>
                <w:sz w:val="18"/>
                <w:szCs w:val="18"/>
              </w:rPr>
              <w:t>Fahy</w:t>
            </w:r>
            <w:proofErr w:type="spellEnd"/>
            <w:r w:rsidRPr="00757AA3">
              <w:rPr>
                <w:rFonts w:ascii="Times New Roman" w:hAnsi="Times New Roman" w:cs="Times New Roman"/>
                <w:sz w:val="18"/>
                <w:szCs w:val="18"/>
              </w:rPr>
              <w:t xml:space="preserve"> and Graham Hooley (2002), </w:t>
            </w:r>
            <w:proofErr w:type="spellStart"/>
            <w:r w:rsidRPr="00757AA3">
              <w:rPr>
                <w:rFonts w:ascii="Times New Roman" w:hAnsi="Times New Roman" w:cs="Times New Roman"/>
                <w:sz w:val="18"/>
                <w:szCs w:val="18"/>
              </w:rPr>
              <w:t>Vorhies</w:t>
            </w:r>
            <w:proofErr w:type="spellEnd"/>
            <w:r w:rsidRPr="00757AA3">
              <w:rPr>
                <w:rFonts w:ascii="Times New Roman" w:hAnsi="Times New Roman" w:cs="Times New Roman"/>
                <w:sz w:val="18"/>
                <w:szCs w:val="18"/>
              </w:rPr>
              <w:t xml:space="preserve"> and Morgan (2005)</w:t>
            </w:r>
          </w:p>
        </w:tc>
        <w:tc>
          <w:tcPr>
            <w:tcW w:w="1453" w:type="dxa"/>
            <w:tcBorders>
              <w:top w:val="single" w:sz="4" w:space="0" w:color="auto"/>
              <w:left w:val="single" w:sz="4" w:space="0" w:color="auto"/>
              <w:bottom w:val="single" w:sz="4" w:space="0" w:color="auto"/>
              <w:right w:val="single" w:sz="4" w:space="0" w:color="auto"/>
            </w:tcBorders>
            <w:vAlign w:val="center"/>
          </w:tcPr>
          <w:p w:rsidR="006D0DE4" w:rsidRPr="00AE61CD" w:rsidRDefault="00A46FED" w:rsidP="009D30F8">
            <w:pPr>
              <w:spacing w:line="276" w:lineRule="auto"/>
              <w:jc w:val="center"/>
              <w:rPr>
                <w:rFonts w:ascii="Times New Roman" w:hAnsi="Times New Roman" w:cs="Times New Roman"/>
                <w:b/>
                <w:sz w:val="18"/>
                <w:szCs w:val="18"/>
              </w:rPr>
            </w:pPr>
            <w:r w:rsidRPr="00757AA3">
              <w:rPr>
                <w:rFonts w:ascii="Times New Roman" w:hAnsi="Times New Roman" w:cs="Times New Roman"/>
                <w:b/>
                <w:sz w:val="18"/>
                <w:szCs w:val="18"/>
              </w:rPr>
              <w:t>+</w:t>
            </w:r>
          </w:p>
        </w:tc>
      </w:tr>
      <w:tr w:rsidR="009A2E5B" w:rsidRPr="00AD09CE" w:rsidTr="009A2E5B">
        <w:trPr>
          <w:trHeight w:val="70"/>
          <w:jc w:val="center"/>
        </w:trPr>
        <w:tc>
          <w:tcPr>
            <w:tcW w:w="450" w:type="dxa"/>
            <w:tcBorders>
              <w:top w:val="single" w:sz="4" w:space="0" w:color="auto"/>
              <w:left w:val="single" w:sz="4" w:space="0" w:color="auto"/>
              <w:bottom w:val="single" w:sz="4" w:space="0" w:color="auto"/>
              <w:right w:val="single" w:sz="4" w:space="0" w:color="auto"/>
            </w:tcBorders>
            <w:vAlign w:val="center"/>
          </w:tcPr>
          <w:p w:rsidR="006D0DE4" w:rsidRPr="00757AA3" w:rsidRDefault="006D0DE4" w:rsidP="009D30F8">
            <w:pPr>
              <w:spacing w:line="276" w:lineRule="auto"/>
              <w:jc w:val="both"/>
              <w:rPr>
                <w:rFonts w:ascii="Times New Roman" w:hAnsi="Times New Roman" w:cs="Times New Roman"/>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Y</w:t>
            </w:r>
          </w:p>
        </w:tc>
        <w:tc>
          <w:tcPr>
            <w:tcW w:w="207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AE61CD">
            <w:pPr>
              <w:spacing w:line="276" w:lineRule="auto"/>
              <w:rPr>
                <w:rFonts w:ascii="Times New Roman" w:hAnsi="Times New Roman" w:cs="Times New Roman"/>
                <w:sz w:val="18"/>
                <w:szCs w:val="18"/>
              </w:rPr>
            </w:pPr>
            <w:r w:rsidRPr="00757AA3">
              <w:rPr>
                <w:rFonts w:ascii="Times New Roman" w:hAnsi="Times New Roman" w:cs="Times New Roman"/>
                <w:sz w:val="18"/>
                <w:szCs w:val="18"/>
              </w:rPr>
              <w:t>Competitive Advantages</w:t>
            </w:r>
          </w:p>
        </w:tc>
        <w:tc>
          <w:tcPr>
            <w:tcW w:w="5580"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both"/>
              <w:rPr>
                <w:rFonts w:ascii="Times New Roman" w:hAnsi="Times New Roman" w:cs="Times New Roman"/>
                <w:sz w:val="18"/>
                <w:szCs w:val="18"/>
              </w:rPr>
            </w:pPr>
            <w:proofErr w:type="spellStart"/>
            <w:r w:rsidRPr="00757AA3">
              <w:rPr>
                <w:rFonts w:ascii="Times New Roman" w:hAnsi="Times New Roman" w:cs="Times New Roman"/>
                <w:sz w:val="18"/>
                <w:szCs w:val="18"/>
              </w:rPr>
              <w:t>Tho</w:t>
            </w:r>
            <w:proofErr w:type="spellEnd"/>
            <w:r w:rsidRPr="00757AA3">
              <w:rPr>
                <w:rFonts w:ascii="Times New Roman" w:hAnsi="Times New Roman" w:cs="Times New Roman"/>
                <w:sz w:val="18"/>
                <w:szCs w:val="18"/>
              </w:rPr>
              <w:t xml:space="preserve"> (2015), Michael E. Porter (1998); Experts survey </w:t>
            </w:r>
          </w:p>
        </w:tc>
        <w:tc>
          <w:tcPr>
            <w:tcW w:w="1453" w:type="dxa"/>
            <w:tcBorders>
              <w:top w:val="single" w:sz="4" w:space="0" w:color="auto"/>
              <w:left w:val="single" w:sz="4" w:space="0" w:color="auto"/>
              <w:bottom w:val="single" w:sz="4" w:space="0" w:color="auto"/>
              <w:right w:val="single" w:sz="4" w:space="0" w:color="auto"/>
            </w:tcBorders>
            <w:vAlign w:val="center"/>
            <w:hideMark/>
          </w:tcPr>
          <w:p w:rsidR="006D0DE4" w:rsidRPr="00757AA3" w:rsidRDefault="00A46FED" w:rsidP="009D30F8">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w:t>
            </w:r>
          </w:p>
        </w:tc>
      </w:tr>
    </w:tbl>
    <w:p w:rsidR="009A2E5B" w:rsidRPr="009A2E5B" w:rsidRDefault="009A2E5B" w:rsidP="009A2E5B">
      <w:pPr>
        <w:spacing w:after="0"/>
        <w:jc w:val="both"/>
        <w:rPr>
          <w:rFonts w:ascii="Times New Roman" w:hAnsi="Times New Roman" w:cs="Times New Roman"/>
          <w:i/>
          <w:sz w:val="4"/>
          <w:szCs w:val="24"/>
        </w:rPr>
      </w:pPr>
    </w:p>
    <w:p w:rsidR="00A46FED" w:rsidRPr="00AD09CE" w:rsidRDefault="00A46FED" w:rsidP="00AD09CE">
      <w:pPr>
        <w:jc w:val="both"/>
        <w:rPr>
          <w:rFonts w:ascii="Times New Roman" w:hAnsi="Times New Roman" w:cs="Times New Roman"/>
          <w:i/>
          <w:sz w:val="18"/>
          <w:szCs w:val="24"/>
        </w:rPr>
      </w:pPr>
      <w:r w:rsidRPr="00AD09CE">
        <w:rPr>
          <w:rFonts w:ascii="Times New Roman" w:hAnsi="Times New Roman" w:cs="Times New Roman"/>
          <w:i/>
          <w:sz w:val="18"/>
          <w:szCs w:val="24"/>
        </w:rPr>
        <w:t xml:space="preserve">Based on the statistics, to 31/12/2017, </w:t>
      </w:r>
      <w:proofErr w:type="spellStart"/>
      <w:r w:rsidRPr="00AD09CE">
        <w:rPr>
          <w:rFonts w:ascii="Times New Roman" w:hAnsi="Times New Roman" w:cs="Times New Roman"/>
          <w:i/>
          <w:sz w:val="18"/>
          <w:szCs w:val="24"/>
        </w:rPr>
        <w:t>Tra</w:t>
      </w:r>
      <w:proofErr w:type="spellEnd"/>
      <w:r w:rsidRPr="00AD09CE">
        <w:rPr>
          <w:rFonts w:ascii="Times New Roman" w:hAnsi="Times New Roman" w:cs="Times New Roman"/>
          <w:i/>
          <w:sz w:val="18"/>
          <w:szCs w:val="24"/>
        </w:rPr>
        <w:t xml:space="preserve"> </w:t>
      </w:r>
      <w:proofErr w:type="spellStart"/>
      <w:r w:rsidRPr="00AD09CE">
        <w:rPr>
          <w:rFonts w:ascii="Times New Roman" w:hAnsi="Times New Roman" w:cs="Times New Roman"/>
          <w:i/>
          <w:sz w:val="18"/>
          <w:szCs w:val="24"/>
        </w:rPr>
        <w:t>Vinh</w:t>
      </w:r>
      <w:proofErr w:type="spellEnd"/>
      <w:r w:rsidRPr="00AD09CE">
        <w:rPr>
          <w:rFonts w:ascii="Times New Roman" w:hAnsi="Times New Roman" w:cs="Times New Roman"/>
          <w:i/>
          <w:sz w:val="18"/>
          <w:szCs w:val="24"/>
        </w:rPr>
        <w:t xml:space="preserve"> has 1.433 small and medium enterprises in total, to achieve the higher prestige, the authors made a survey of 315 small and medium enterprises (Hoang </w:t>
      </w:r>
      <w:proofErr w:type="spellStart"/>
      <w:r w:rsidRPr="00AD09CE">
        <w:rPr>
          <w:rFonts w:ascii="Times New Roman" w:hAnsi="Times New Roman" w:cs="Times New Roman"/>
          <w:i/>
          <w:sz w:val="18"/>
          <w:szCs w:val="24"/>
        </w:rPr>
        <w:t>Trong</w:t>
      </w:r>
      <w:proofErr w:type="spellEnd"/>
      <w:r w:rsidRPr="00AD09CE">
        <w:rPr>
          <w:rFonts w:ascii="Times New Roman" w:hAnsi="Times New Roman" w:cs="Times New Roman"/>
          <w:i/>
          <w:sz w:val="18"/>
          <w:szCs w:val="24"/>
        </w:rPr>
        <w:t xml:space="preserve"> &amp; Chu Nguyen </w:t>
      </w:r>
      <w:proofErr w:type="spellStart"/>
      <w:r w:rsidRPr="00AD09CE">
        <w:rPr>
          <w:rFonts w:ascii="Times New Roman" w:hAnsi="Times New Roman" w:cs="Times New Roman"/>
          <w:i/>
          <w:sz w:val="18"/>
          <w:szCs w:val="24"/>
        </w:rPr>
        <w:t>Mong</w:t>
      </w:r>
      <w:proofErr w:type="spellEnd"/>
      <w:r w:rsidRPr="00AD09CE">
        <w:rPr>
          <w:rFonts w:ascii="Times New Roman" w:hAnsi="Times New Roman" w:cs="Times New Roman"/>
          <w:i/>
          <w:sz w:val="18"/>
          <w:szCs w:val="24"/>
        </w:rPr>
        <w:t xml:space="preserve"> Ngoc (2008), high reliability of 95%)</w:t>
      </w:r>
    </w:p>
    <w:p w:rsidR="00AD09CE" w:rsidRDefault="00AD09CE" w:rsidP="0082106F">
      <w:pPr>
        <w:jc w:val="both"/>
        <w:rPr>
          <w:rFonts w:ascii="Times New Roman" w:hAnsi="Times New Roman" w:cs="Times New Roman"/>
          <w:b/>
          <w:sz w:val="24"/>
          <w:szCs w:val="24"/>
        </w:rPr>
        <w:sectPr w:rsidR="00AD09CE" w:rsidSect="00D0247E">
          <w:type w:val="continuous"/>
          <w:pgSz w:w="11907" w:h="16839" w:code="9"/>
          <w:pgMar w:top="720" w:right="720" w:bottom="720" w:left="720" w:header="432" w:footer="144" w:gutter="0"/>
          <w:cols w:space="720"/>
          <w:titlePg/>
          <w:docGrid w:linePitch="360"/>
        </w:sectPr>
      </w:pPr>
    </w:p>
    <w:p w:rsidR="00A46FED" w:rsidRPr="0090700C" w:rsidRDefault="00A46FED" w:rsidP="0082106F">
      <w:pPr>
        <w:jc w:val="both"/>
        <w:rPr>
          <w:rFonts w:ascii="Times New Roman" w:hAnsi="Times New Roman" w:cs="Times New Roman"/>
          <w:b/>
          <w:sz w:val="24"/>
          <w:szCs w:val="24"/>
        </w:rPr>
      </w:pPr>
      <w:r w:rsidRPr="0090700C">
        <w:rPr>
          <w:rFonts w:ascii="Times New Roman" w:hAnsi="Times New Roman" w:cs="Times New Roman"/>
          <w:b/>
          <w:sz w:val="24"/>
          <w:szCs w:val="24"/>
        </w:rPr>
        <w:lastRenderedPageBreak/>
        <w:t>4. Study results:</w:t>
      </w:r>
    </w:p>
    <w:p w:rsidR="00A46FED" w:rsidRPr="0090700C" w:rsidRDefault="00A46FED" w:rsidP="0082106F">
      <w:pPr>
        <w:jc w:val="both"/>
        <w:rPr>
          <w:rFonts w:ascii="Times New Roman" w:hAnsi="Times New Roman" w:cs="Times New Roman"/>
          <w:sz w:val="18"/>
          <w:szCs w:val="24"/>
        </w:rPr>
      </w:pPr>
      <w:r w:rsidRPr="0090700C">
        <w:rPr>
          <w:rFonts w:ascii="Times New Roman" w:hAnsi="Times New Roman" w:cs="Times New Roman"/>
          <w:sz w:val="18"/>
          <w:szCs w:val="24"/>
        </w:rPr>
        <w:t xml:space="preserve">To determine the factors affecting the competitive advantage of small and medium enterprises in </w:t>
      </w:r>
      <w:proofErr w:type="spellStart"/>
      <w:r w:rsidRPr="0090700C">
        <w:rPr>
          <w:rFonts w:ascii="Times New Roman" w:hAnsi="Times New Roman" w:cs="Times New Roman"/>
          <w:sz w:val="18"/>
          <w:szCs w:val="24"/>
        </w:rPr>
        <w:t>Tra</w:t>
      </w:r>
      <w:proofErr w:type="spellEnd"/>
      <w:r w:rsidRPr="0090700C">
        <w:rPr>
          <w:rFonts w:ascii="Times New Roman" w:hAnsi="Times New Roman" w:cs="Times New Roman"/>
          <w:sz w:val="18"/>
          <w:szCs w:val="24"/>
        </w:rPr>
        <w:t xml:space="preserve"> </w:t>
      </w:r>
      <w:proofErr w:type="spellStart"/>
      <w:r w:rsidRPr="0090700C">
        <w:rPr>
          <w:rFonts w:ascii="Times New Roman" w:hAnsi="Times New Roman" w:cs="Times New Roman"/>
          <w:sz w:val="18"/>
          <w:szCs w:val="24"/>
        </w:rPr>
        <w:t>Vinh</w:t>
      </w:r>
      <w:proofErr w:type="spellEnd"/>
      <w:r w:rsidRPr="0090700C">
        <w:rPr>
          <w:rFonts w:ascii="Times New Roman" w:hAnsi="Times New Roman" w:cs="Times New Roman"/>
          <w:sz w:val="18"/>
          <w:szCs w:val="24"/>
        </w:rPr>
        <w:t xml:space="preserve"> province, Viet Nam; </w:t>
      </w:r>
      <w:r w:rsidRPr="0090700C">
        <w:rPr>
          <w:rFonts w:ascii="Times New Roman" w:hAnsi="Times New Roman" w:cs="Times New Roman"/>
          <w:sz w:val="18"/>
          <w:szCs w:val="24"/>
        </w:rPr>
        <w:lastRenderedPageBreak/>
        <w:t>multivariate regression analysis was used. To test the multi-</w:t>
      </w:r>
      <w:proofErr w:type="spellStart"/>
      <w:r w:rsidRPr="0090700C">
        <w:rPr>
          <w:rFonts w:ascii="Times New Roman" w:hAnsi="Times New Roman" w:cs="Times New Roman"/>
          <w:sz w:val="18"/>
          <w:szCs w:val="24"/>
        </w:rPr>
        <w:t>collinearity</w:t>
      </w:r>
      <w:proofErr w:type="spellEnd"/>
      <w:r w:rsidRPr="0090700C">
        <w:rPr>
          <w:rFonts w:ascii="Times New Roman" w:hAnsi="Times New Roman" w:cs="Times New Roman"/>
          <w:sz w:val="18"/>
          <w:szCs w:val="24"/>
        </w:rPr>
        <w:t xml:space="preserve"> of the model, the authors tested the result through the Variance Inflation Factor (VIF) of the variables, but the multi-</w:t>
      </w:r>
      <w:proofErr w:type="spellStart"/>
      <w:r w:rsidRPr="0090700C">
        <w:rPr>
          <w:rFonts w:ascii="Times New Roman" w:hAnsi="Times New Roman" w:cs="Times New Roman"/>
          <w:sz w:val="18"/>
          <w:szCs w:val="24"/>
        </w:rPr>
        <w:t>collinearity</w:t>
      </w:r>
      <w:proofErr w:type="spellEnd"/>
      <w:r w:rsidRPr="0090700C">
        <w:rPr>
          <w:rFonts w:ascii="Times New Roman" w:hAnsi="Times New Roman" w:cs="Times New Roman"/>
          <w:sz w:val="18"/>
          <w:szCs w:val="24"/>
        </w:rPr>
        <w:t xml:space="preserve"> was not found (Table 2)</w:t>
      </w:r>
    </w:p>
    <w:p w:rsidR="00AD09CE" w:rsidRDefault="00AD09CE" w:rsidP="00AA1415">
      <w:pPr>
        <w:spacing w:after="0"/>
        <w:jc w:val="both"/>
        <w:rPr>
          <w:rFonts w:ascii="Times New Roman" w:hAnsi="Times New Roman" w:cs="Times New Roman"/>
          <w:b/>
          <w:sz w:val="18"/>
          <w:szCs w:val="24"/>
        </w:rPr>
        <w:sectPr w:rsidR="00AD09CE" w:rsidSect="00AD09CE">
          <w:type w:val="continuous"/>
          <w:pgSz w:w="11907" w:h="16839" w:code="9"/>
          <w:pgMar w:top="720" w:right="720" w:bottom="720" w:left="720" w:header="432" w:footer="144" w:gutter="0"/>
          <w:cols w:num="2" w:space="720"/>
          <w:titlePg/>
          <w:docGrid w:linePitch="360"/>
        </w:sectPr>
      </w:pPr>
    </w:p>
    <w:p w:rsidR="00A46FED" w:rsidRPr="0090700C" w:rsidRDefault="00A46FED" w:rsidP="00AA1415">
      <w:pPr>
        <w:spacing w:after="0"/>
        <w:jc w:val="both"/>
        <w:rPr>
          <w:rFonts w:ascii="Times New Roman" w:hAnsi="Times New Roman" w:cs="Times New Roman"/>
          <w:b/>
          <w:sz w:val="18"/>
          <w:szCs w:val="24"/>
        </w:rPr>
      </w:pPr>
      <w:r w:rsidRPr="0090700C">
        <w:rPr>
          <w:rFonts w:ascii="Times New Roman" w:hAnsi="Times New Roman" w:cs="Times New Roman"/>
          <w:b/>
          <w:sz w:val="18"/>
          <w:szCs w:val="24"/>
        </w:rPr>
        <w:lastRenderedPageBreak/>
        <w:t>Table 2: regression result from the model</w:t>
      </w:r>
    </w:p>
    <w:tbl>
      <w:tblPr>
        <w:tblStyle w:val="TableGrid"/>
        <w:tblW w:w="10408" w:type="dxa"/>
        <w:jc w:val="center"/>
        <w:tblInd w:w="140" w:type="dxa"/>
        <w:tblLayout w:type="fixed"/>
        <w:tblLook w:val="04A0" w:firstRow="1" w:lastRow="0" w:firstColumn="1" w:lastColumn="0" w:noHBand="0" w:noVBand="1"/>
      </w:tblPr>
      <w:tblGrid>
        <w:gridCol w:w="418"/>
        <w:gridCol w:w="2430"/>
        <w:gridCol w:w="1440"/>
        <w:gridCol w:w="1353"/>
        <w:gridCol w:w="2250"/>
        <w:gridCol w:w="1080"/>
        <w:gridCol w:w="1437"/>
      </w:tblGrid>
      <w:tr w:rsidR="004A6F9A" w:rsidRPr="00757AA3" w:rsidTr="00AA1415">
        <w:trPr>
          <w:trHeight w:val="70"/>
          <w:jc w:val="center"/>
        </w:trPr>
        <w:tc>
          <w:tcPr>
            <w:tcW w:w="10408" w:type="dxa"/>
            <w:gridSpan w:val="7"/>
            <w:hideMark/>
          </w:tcPr>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bCs/>
                <w:sz w:val="18"/>
                <w:szCs w:val="18"/>
              </w:rPr>
              <w:t>Coefficients</w:t>
            </w:r>
          </w:p>
        </w:tc>
      </w:tr>
      <w:tr w:rsidR="004A6F9A" w:rsidRPr="00757AA3" w:rsidTr="003010F4">
        <w:trPr>
          <w:trHeight w:val="70"/>
          <w:jc w:val="center"/>
        </w:trPr>
        <w:tc>
          <w:tcPr>
            <w:tcW w:w="2848" w:type="dxa"/>
            <w:gridSpan w:val="2"/>
            <w:vMerge w:val="restart"/>
            <w:hideMark/>
          </w:tcPr>
          <w:p w:rsidR="00AA1415" w:rsidRPr="00AA1415" w:rsidRDefault="00AA1415" w:rsidP="00AA1415">
            <w:pPr>
              <w:spacing w:line="276" w:lineRule="auto"/>
              <w:jc w:val="center"/>
              <w:rPr>
                <w:rFonts w:ascii="Times New Roman" w:hAnsi="Times New Roman" w:cs="Times New Roman"/>
                <w:b/>
                <w:sz w:val="12"/>
                <w:szCs w:val="18"/>
              </w:rPr>
            </w:pPr>
          </w:p>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sz w:val="18"/>
                <w:szCs w:val="18"/>
              </w:rPr>
              <w:t>Model</w:t>
            </w:r>
          </w:p>
        </w:tc>
        <w:tc>
          <w:tcPr>
            <w:tcW w:w="2793" w:type="dxa"/>
            <w:gridSpan w:val="2"/>
            <w:hideMark/>
          </w:tcPr>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sz w:val="18"/>
                <w:szCs w:val="18"/>
              </w:rPr>
              <w:t>Unstandardized Coefficients</w:t>
            </w:r>
          </w:p>
        </w:tc>
        <w:tc>
          <w:tcPr>
            <w:tcW w:w="2250" w:type="dxa"/>
            <w:hideMark/>
          </w:tcPr>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sz w:val="18"/>
                <w:szCs w:val="18"/>
              </w:rPr>
              <w:t>Standardized Coefficients</w:t>
            </w:r>
          </w:p>
        </w:tc>
        <w:tc>
          <w:tcPr>
            <w:tcW w:w="1080" w:type="dxa"/>
            <w:vMerge w:val="restart"/>
            <w:hideMark/>
          </w:tcPr>
          <w:p w:rsidR="00AA1415" w:rsidRPr="00AA1415" w:rsidRDefault="00AA1415" w:rsidP="00AA1415">
            <w:pPr>
              <w:spacing w:line="276" w:lineRule="auto"/>
              <w:jc w:val="center"/>
              <w:rPr>
                <w:rFonts w:ascii="Times New Roman" w:hAnsi="Times New Roman" w:cs="Times New Roman"/>
                <w:b/>
                <w:sz w:val="12"/>
                <w:szCs w:val="18"/>
              </w:rPr>
            </w:pPr>
          </w:p>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sz w:val="18"/>
                <w:szCs w:val="18"/>
              </w:rPr>
              <w:t>T</w:t>
            </w:r>
          </w:p>
        </w:tc>
        <w:tc>
          <w:tcPr>
            <w:tcW w:w="1437" w:type="dxa"/>
            <w:vMerge w:val="restart"/>
            <w:hideMark/>
          </w:tcPr>
          <w:p w:rsidR="00AA1415" w:rsidRPr="00AA1415" w:rsidRDefault="00AA1415" w:rsidP="00AA1415">
            <w:pPr>
              <w:spacing w:line="276" w:lineRule="auto"/>
              <w:jc w:val="center"/>
              <w:rPr>
                <w:rFonts w:ascii="Times New Roman" w:hAnsi="Times New Roman" w:cs="Times New Roman"/>
                <w:b/>
                <w:sz w:val="12"/>
                <w:szCs w:val="18"/>
              </w:rPr>
            </w:pPr>
          </w:p>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sz w:val="18"/>
                <w:szCs w:val="18"/>
              </w:rPr>
              <w:t>Sig.</w:t>
            </w:r>
          </w:p>
        </w:tc>
      </w:tr>
      <w:tr w:rsidR="004A6F9A" w:rsidRPr="00757AA3" w:rsidTr="003010F4">
        <w:trPr>
          <w:trHeight w:val="70"/>
          <w:jc w:val="center"/>
        </w:trPr>
        <w:tc>
          <w:tcPr>
            <w:tcW w:w="2848" w:type="dxa"/>
            <w:gridSpan w:val="2"/>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1440" w:type="dxa"/>
            <w:hideMark/>
          </w:tcPr>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sz w:val="18"/>
                <w:szCs w:val="18"/>
              </w:rPr>
              <w:t>B</w:t>
            </w:r>
          </w:p>
        </w:tc>
        <w:tc>
          <w:tcPr>
            <w:tcW w:w="1353" w:type="dxa"/>
            <w:hideMark/>
          </w:tcPr>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sz w:val="18"/>
                <w:szCs w:val="18"/>
              </w:rPr>
              <w:t>Std. Error</w:t>
            </w:r>
          </w:p>
        </w:tc>
        <w:tc>
          <w:tcPr>
            <w:tcW w:w="2250" w:type="dxa"/>
            <w:hideMark/>
          </w:tcPr>
          <w:p w:rsidR="004A6F9A" w:rsidRPr="00AA1415" w:rsidRDefault="004A6F9A" w:rsidP="00AA1415">
            <w:pPr>
              <w:spacing w:line="276" w:lineRule="auto"/>
              <w:jc w:val="center"/>
              <w:rPr>
                <w:rFonts w:ascii="Times New Roman" w:hAnsi="Times New Roman" w:cs="Times New Roman"/>
                <w:b/>
                <w:sz w:val="18"/>
                <w:szCs w:val="18"/>
              </w:rPr>
            </w:pPr>
            <w:r w:rsidRPr="00AA1415">
              <w:rPr>
                <w:rFonts w:ascii="Times New Roman" w:hAnsi="Times New Roman" w:cs="Times New Roman"/>
                <w:b/>
                <w:sz w:val="18"/>
                <w:szCs w:val="18"/>
              </w:rPr>
              <w:t>Beta</w:t>
            </w:r>
          </w:p>
        </w:tc>
        <w:tc>
          <w:tcPr>
            <w:tcW w:w="1080" w:type="dxa"/>
            <w:vMerge/>
            <w:hideMark/>
          </w:tcPr>
          <w:p w:rsidR="004A6F9A" w:rsidRPr="00757AA3" w:rsidRDefault="004A6F9A" w:rsidP="00AA1415">
            <w:pPr>
              <w:spacing w:line="276" w:lineRule="auto"/>
              <w:jc w:val="center"/>
              <w:rPr>
                <w:rFonts w:ascii="Times New Roman" w:hAnsi="Times New Roman" w:cs="Times New Roman"/>
                <w:sz w:val="18"/>
                <w:szCs w:val="18"/>
              </w:rPr>
            </w:pPr>
          </w:p>
        </w:tc>
        <w:tc>
          <w:tcPr>
            <w:tcW w:w="1437" w:type="dxa"/>
            <w:vMerge/>
            <w:hideMark/>
          </w:tcPr>
          <w:p w:rsidR="004A6F9A" w:rsidRPr="00757AA3" w:rsidRDefault="004A6F9A" w:rsidP="00AA1415">
            <w:pPr>
              <w:spacing w:line="276" w:lineRule="auto"/>
              <w:jc w:val="center"/>
              <w:rPr>
                <w:rFonts w:ascii="Times New Roman" w:hAnsi="Times New Roman" w:cs="Times New Roman"/>
                <w:sz w:val="18"/>
                <w:szCs w:val="18"/>
              </w:rPr>
            </w:pPr>
          </w:p>
        </w:tc>
      </w:tr>
      <w:tr w:rsidR="004A6F9A" w:rsidRPr="00757AA3" w:rsidTr="003010F4">
        <w:trPr>
          <w:trHeight w:val="54"/>
          <w:jc w:val="center"/>
        </w:trPr>
        <w:tc>
          <w:tcPr>
            <w:tcW w:w="418" w:type="dxa"/>
            <w:vMerge w:val="restart"/>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1</w:t>
            </w: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(Constant)</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1.984E-16</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.042</w:t>
            </w:r>
          </w:p>
        </w:tc>
        <w:tc>
          <w:tcPr>
            <w:tcW w:w="2250" w:type="dxa"/>
          </w:tcPr>
          <w:p w:rsidR="004A6F9A" w:rsidRPr="00757AA3" w:rsidRDefault="004A6F9A" w:rsidP="00AA1415">
            <w:pPr>
              <w:spacing w:line="276" w:lineRule="auto"/>
              <w:jc w:val="center"/>
              <w:rPr>
                <w:rFonts w:ascii="Times New Roman" w:hAnsi="Times New Roman" w:cs="Times New Roman"/>
                <w:sz w:val="18"/>
                <w:szCs w:val="18"/>
              </w:rPr>
            </w:pP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.000</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1.000</w:t>
            </w:r>
          </w:p>
        </w:tc>
      </w:tr>
      <w:tr w:rsidR="004A6F9A" w:rsidRPr="00757AA3" w:rsidTr="003010F4">
        <w:trPr>
          <w:trHeight w:val="107"/>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 xml:space="preserve">Support activities </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.263</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.216</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.263</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1.215</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.225</w:t>
            </w:r>
          </w:p>
        </w:tc>
      </w:tr>
      <w:tr w:rsidR="004A6F9A" w:rsidRPr="00757AA3" w:rsidTr="003010F4">
        <w:trPr>
          <w:trHeight w:val="161"/>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Variation controls</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-.088</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.068</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-.088</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-1.289</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.198</w:t>
            </w:r>
          </w:p>
        </w:tc>
      </w:tr>
      <w:tr w:rsidR="004A6F9A" w:rsidRPr="00757AA3" w:rsidTr="003010F4">
        <w:trPr>
          <w:trHeight w:val="58"/>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Capacity controls</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.150</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.056</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.150</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2.696</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.007***</w:t>
            </w:r>
          </w:p>
        </w:tc>
      </w:tr>
      <w:tr w:rsidR="004A6F9A" w:rsidRPr="00757AA3" w:rsidTr="003010F4">
        <w:trPr>
          <w:trHeight w:val="58"/>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Connection controls</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.060</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.056</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.060</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1.081</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.281</w:t>
            </w:r>
          </w:p>
        </w:tc>
      </w:tr>
      <w:tr w:rsidR="004A6F9A" w:rsidRPr="00757AA3" w:rsidTr="003010F4">
        <w:trPr>
          <w:trHeight w:val="58"/>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Time controls</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.219</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.061</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.219</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3.567</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.000***</w:t>
            </w:r>
          </w:p>
        </w:tc>
      </w:tr>
      <w:tr w:rsidR="004A6F9A" w:rsidRPr="00757AA3" w:rsidTr="003010F4">
        <w:trPr>
          <w:trHeight w:val="107"/>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Macro policy controls</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-.121</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.059</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-.121</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-2.046</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.042**</w:t>
            </w:r>
          </w:p>
        </w:tc>
      </w:tr>
      <w:tr w:rsidR="004A6F9A" w:rsidRPr="00757AA3" w:rsidTr="003010F4">
        <w:trPr>
          <w:trHeight w:val="58"/>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Input controls</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-.212</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.063</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-.212</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-3.373</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.001***</w:t>
            </w:r>
          </w:p>
        </w:tc>
      </w:tr>
      <w:tr w:rsidR="004A6F9A" w:rsidRPr="00757AA3" w:rsidTr="003010F4">
        <w:trPr>
          <w:trHeight w:val="58"/>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Differentiation Cost</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.242</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.057</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.242</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4.201</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.000***</w:t>
            </w:r>
          </w:p>
        </w:tc>
      </w:tr>
      <w:tr w:rsidR="004A6F9A" w:rsidRPr="00757AA3" w:rsidTr="003010F4">
        <w:trPr>
          <w:trHeight w:val="58"/>
          <w:jc w:val="center"/>
        </w:trPr>
        <w:tc>
          <w:tcPr>
            <w:tcW w:w="418" w:type="dxa"/>
            <w:vMerge/>
            <w:hideMark/>
          </w:tcPr>
          <w:p w:rsidR="004A6F9A" w:rsidRPr="00757AA3" w:rsidRDefault="004A6F9A" w:rsidP="0082106F">
            <w:pPr>
              <w:spacing w:line="276" w:lineRule="auto"/>
              <w:jc w:val="both"/>
              <w:rPr>
                <w:rFonts w:ascii="Times New Roman" w:hAnsi="Times New Roman" w:cs="Times New Roman"/>
                <w:sz w:val="18"/>
                <w:szCs w:val="18"/>
              </w:rPr>
            </w:pPr>
          </w:p>
        </w:tc>
        <w:tc>
          <w:tcPr>
            <w:tcW w:w="2430" w:type="dxa"/>
            <w:hideMark/>
          </w:tcPr>
          <w:p w:rsidR="004A6F9A" w:rsidRPr="00757AA3" w:rsidRDefault="004A6F9A" w:rsidP="0082106F">
            <w:pPr>
              <w:spacing w:line="276" w:lineRule="auto"/>
              <w:jc w:val="both"/>
              <w:rPr>
                <w:rFonts w:ascii="Times New Roman" w:hAnsi="Times New Roman" w:cs="Times New Roman"/>
                <w:sz w:val="18"/>
                <w:szCs w:val="18"/>
              </w:rPr>
            </w:pPr>
            <w:r w:rsidRPr="00757AA3">
              <w:rPr>
                <w:rFonts w:ascii="Times New Roman" w:hAnsi="Times New Roman" w:cs="Times New Roman"/>
                <w:sz w:val="18"/>
                <w:szCs w:val="18"/>
              </w:rPr>
              <w:t>Regulation Changes</w:t>
            </w:r>
          </w:p>
        </w:tc>
        <w:tc>
          <w:tcPr>
            <w:tcW w:w="144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.245</w:t>
            </w:r>
          </w:p>
        </w:tc>
        <w:tc>
          <w:tcPr>
            <w:tcW w:w="1353"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.054</w:t>
            </w:r>
          </w:p>
        </w:tc>
        <w:tc>
          <w:tcPr>
            <w:tcW w:w="225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.245</w:t>
            </w:r>
          </w:p>
        </w:tc>
        <w:tc>
          <w:tcPr>
            <w:tcW w:w="1080"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4.567</w:t>
            </w:r>
          </w:p>
        </w:tc>
        <w:tc>
          <w:tcPr>
            <w:tcW w:w="1437" w:type="dxa"/>
            <w:hideMark/>
          </w:tcPr>
          <w:p w:rsidR="004A6F9A" w:rsidRPr="00757AA3" w:rsidRDefault="004A6F9A" w:rsidP="00AA1415">
            <w:pPr>
              <w:spacing w:line="276" w:lineRule="auto"/>
              <w:jc w:val="center"/>
              <w:rPr>
                <w:rFonts w:ascii="Times New Roman" w:hAnsi="Times New Roman" w:cs="Times New Roman"/>
                <w:sz w:val="18"/>
                <w:szCs w:val="18"/>
              </w:rPr>
            </w:pPr>
            <w:r w:rsidRPr="00757AA3">
              <w:rPr>
                <w:rFonts w:ascii="Times New Roman" w:hAnsi="Times New Roman" w:cs="Times New Roman"/>
                <w:sz w:val="18"/>
                <w:szCs w:val="18"/>
              </w:rPr>
              <w:t>.000***</w:t>
            </w:r>
          </w:p>
        </w:tc>
      </w:tr>
    </w:tbl>
    <w:p w:rsidR="002F20A8" w:rsidRPr="002F20A8" w:rsidRDefault="002F20A8" w:rsidP="002F20A8">
      <w:pPr>
        <w:spacing w:after="0"/>
        <w:jc w:val="both"/>
        <w:rPr>
          <w:rFonts w:ascii="Times New Roman" w:hAnsi="Times New Roman" w:cs="Times New Roman"/>
          <w:i/>
          <w:sz w:val="4"/>
          <w:szCs w:val="18"/>
        </w:rPr>
      </w:pPr>
    </w:p>
    <w:p w:rsidR="009E55EC" w:rsidRPr="006E5387" w:rsidRDefault="009E55EC" w:rsidP="006E5387">
      <w:pPr>
        <w:jc w:val="both"/>
        <w:rPr>
          <w:rFonts w:ascii="Times New Roman" w:hAnsi="Times New Roman" w:cs="Times New Roman"/>
          <w:i/>
          <w:sz w:val="18"/>
          <w:szCs w:val="18"/>
        </w:rPr>
      </w:pPr>
      <w:r w:rsidRPr="006E5387">
        <w:rPr>
          <w:rFonts w:ascii="Times New Roman" w:hAnsi="Times New Roman" w:cs="Times New Roman"/>
          <w:i/>
          <w:sz w:val="18"/>
          <w:szCs w:val="18"/>
        </w:rPr>
        <w:t>Dependent Variable: Competitive advantages; (***; **: Level of significance: 99%; 95%)</w:t>
      </w:r>
    </w:p>
    <w:p w:rsidR="00763729" w:rsidRDefault="00763729" w:rsidP="0082106F">
      <w:pPr>
        <w:jc w:val="both"/>
        <w:rPr>
          <w:rFonts w:ascii="Times New Roman" w:hAnsi="Times New Roman" w:cs="Times New Roman"/>
          <w:sz w:val="18"/>
          <w:szCs w:val="18"/>
        </w:rPr>
        <w:sectPr w:rsidR="00763729" w:rsidSect="00932714">
          <w:type w:val="continuous"/>
          <w:pgSz w:w="11907" w:h="16839" w:code="9"/>
          <w:pgMar w:top="720" w:right="720" w:bottom="720" w:left="720" w:header="432" w:footer="144" w:gutter="0"/>
          <w:cols w:space="720"/>
          <w:docGrid w:linePitch="360"/>
        </w:sectPr>
      </w:pP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lastRenderedPageBreak/>
        <w:t xml:space="preserve">The result of table 2 showed that there are 6 factors that affect to the competitive advantages of small and medium enterprises: (!) capacity controls, (2) time controls, (3) policies controls, (4) input controls, (5) differentiation cost, (6) regulation changes. The result also showed that there are different levels that affect to the competitive </w:t>
      </w:r>
      <w:proofErr w:type="gramStart"/>
      <w:r w:rsidRPr="0090700C">
        <w:rPr>
          <w:rFonts w:ascii="Times New Roman" w:hAnsi="Times New Roman" w:cs="Times New Roman"/>
          <w:sz w:val="18"/>
          <w:szCs w:val="18"/>
        </w:rPr>
        <w:t>advantages,</w:t>
      </w:r>
      <w:proofErr w:type="gramEnd"/>
      <w:r w:rsidRPr="0090700C">
        <w:rPr>
          <w:rFonts w:ascii="Times New Roman" w:hAnsi="Times New Roman" w:cs="Times New Roman"/>
          <w:sz w:val="18"/>
          <w:szCs w:val="18"/>
        </w:rPr>
        <w:t xml:space="preserve"> this shows the importance of Beta in figure 2.</w:t>
      </w: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t>The result showed that the factors change the regulations, differentiation cost, input controls, capacity controls, time controls will be affected most and next one is macro policies controls. However, support activities, variation controls, connection controls have no statistics meaning. This can be explained in this study, small and medium enterprises don’t still concentrate much on value chain.</w:t>
      </w: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t>The factors that affect to the competitive advantages of small and medium enterprise are conversed such as: variation controls, macro policies controls, input controls. This can be in the research limitation and can be check for long term because it cannot demonstrates the competitive advantages in short term</w:t>
      </w:r>
    </w:p>
    <w:p w:rsidR="009E55EC" w:rsidRPr="0090700C" w:rsidRDefault="009E55EC" w:rsidP="00D75336">
      <w:pPr>
        <w:rPr>
          <w:rFonts w:ascii="Times New Roman" w:hAnsi="Times New Roman" w:cs="Times New Roman"/>
          <w:b/>
          <w:sz w:val="24"/>
          <w:szCs w:val="18"/>
        </w:rPr>
      </w:pPr>
      <w:r w:rsidRPr="0090700C">
        <w:rPr>
          <w:rFonts w:ascii="Times New Roman" w:hAnsi="Times New Roman" w:cs="Times New Roman"/>
          <w:b/>
          <w:sz w:val="24"/>
          <w:szCs w:val="18"/>
        </w:rPr>
        <w:t xml:space="preserve">5. Policies implication for enhancing competitive advantages of small and medium enterprises in </w:t>
      </w:r>
      <w:proofErr w:type="spellStart"/>
      <w:r w:rsidRPr="0090700C">
        <w:rPr>
          <w:rFonts w:ascii="Times New Roman" w:hAnsi="Times New Roman" w:cs="Times New Roman"/>
          <w:b/>
          <w:sz w:val="24"/>
          <w:szCs w:val="18"/>
        </w:rPr>
        <w:t>Tra</w:t>
      </w:r>
      <w:proofErr w:type="spellEnd"/>
      <w:r w:rsidRPr="0090700C">
        <w:rPr>
          <w:rFonts w:ascii="Times New Roman" w:hAnsi="Times New Roman" w:cs="Times New Roman"/>
          <w:b/>
          <w:sz w:val="24"/>
          <w:szCs w:val="18"/>
        </w:rPr>
        <w:t xml:space="preserve"> </w:t>
      </w:r>
      <w:proofErr w:type="spellStart"/>
      <w:r w:rsidRPr="0090700C">
        <w:rPr>
          <w:rFonts w:ascii="Times New Roman" w:hAnsi="Times New Roman" w:cs="Times New Roman"/>
          <w:b/>
          <w:sz w:val="24"/>
          <w:szCs w:val="18"/>
        </w:rPr>
        <w:t>Vinh</w:t>
      </w:r>
      <w:proofErr w:type="spellEnd"/>
      <w:r w:rsidRPr="0090700C">
        <w:rPr>
          <w:rFonts w:ascii="Times New Roman" w:hAnsi="Times New Roman" w:cs="Times New Roman"/>
          <w:b/>
          <w:sz w:val="24"/>
          <w:szCs w:val="18"/>
        </w:rPr>
        <w:t>:</w:t>
      </w:r>
    </w:p>
    <w:p w:rsidR="009E55EC" w:rsidRPr="0090700C" w:rsidRDefault="009E55EC" w:rsidP="0075643B">
      <w:pPr>
        <w:spacing w:after="0"/>
        <w:jc w:val="both"/>
        <w:rPr>
          <w:rFonts w:ascii="Times New Roman" w:hAnsi="Times New Roman" w:cs="Times New Roman"/>
          <w:b/>
          <w:sz w:val="18"/>
          <w:szCs w:val="18"/>
        </w:rPr>
      </w:pPr>
      <w:r w:rsidRPr="0090700C">
        <w:rPr>
          <w:rFonts w:ascii="Times New Roman" w:hAnsi="Times New Roman" w:cs="Times New Roman"/>
          <w:b/>
          <w:sz w:val="18"/>
          <w:szCs w:val="18"/>
        </w:rPr>
        <w:t>5.1. Enhancing the management ability, le</w:t>
      </w:r>
      <w:r w:rsidR="0090700C">
        <w:rPr>
          <w:rFonts w:ascii="Times New Roman" w:hAnsi="Times New Roman" w:cs="Times New Roman"/>
          <w:b/>
          <w:sz w:val="18"/>
          <w:szCs w:val="18"/>
        </w:rPr>
        <w:t xml:space="preserve">vels, </w:t>
      </w:r>
      <w:proofErr w:type="gramStart"/>
      <w:r w:rsidR="0090700C">
        <w:rPr>
          <w:rFonts w:ascii="Times New Roman" w:hAnsi="Times New Roman" w:cs="Times New Roman"/>
          <w:b/>
          <w:sz w:val="18"/>
          <w:szCs w:val="18"/>
        </w:rPr>
        <w:t>awareness</w:t>
      </w:r>
      <w:proofErr w:type="gramEnd"/>
      <w:r w:rsidR="0090700C">
        <w:rPr>
          <w:rFonts w:ascii="Times New Roman" w:hAnsi="Times New Roman" w:cs="Times New Roman"/>
          <w:b/>
          <w:sz w:val="18"/>
          <w:szCs w:val="18"/>
        </w:rPr>
        <w:t xml:space="preserve"> of managers of </w:t>
      </w:r>
      <w:r w:rsidRPr="0090700C">
        <w:rPr>
          <w:rFonts w:ascii="Times New Roman" w:hAnsi="Times New Roman" w:cs="Times New Roman"/>
          <w:b/>
          <w:sz w:val="18"/>
          <w:szCs w:val="18"/>
        </w:rPr>
        <w:t xml:space="preserve">small and medium enterprises in </w:t>
      </w:r>
      <w:proofErr w:type="spellStart"/>
      <w:r w:rsidRPr="0090700C">
        <w:rPr>
          <w:rFonts w:ascii="Times New Roman" w:hAnsi="Times New Roman" w:cs="Times New Roman"/>
          <w:b/>
          <w:sz w:val="18"/>
          <w:szCs w:val="18"/>
        </w:rPr>
        <w:t>Tra</w:t>
      </w:r>
      <w:proofErr w:type="spellEnd"/>
      <w:r w:rsidRPr="0090700C">
        <w:rPr>
          <w:rFonts w:ascii="Times New Roman" w:hAnsi="Times New Roman" w:cs="Times New Roman"/>
          <w:b/>
          <w:sz w:val="18"/>
          <w:szCs w:val="18"/>
        </w:rPr>
        <w:t xml:space="preserve"> </w:t>
      </w:r>
      <w:proofErr w:type="spellStart"/>
      <w:r w:rsidRPr="0090700C">
        <w:rPr>
          <w:rFonts w:ascii="Times New Roman" w:hAnsi="Times New Roman" w:cs="Times New Roman"/>
          <w:b/>
          <w:sz w:val="18"/>
          <w:szCs w:val="18"/>
        </w:rPr>
        <w:t>Vinh</w:t>
      </w:r>
      <w:proofErr w:type="spellEnd"/>
      <w:r w:rsidRPr="0090700C">
        <w:rPr>
          <w:rFonts w:ascii="Times New Roman" w:hAnsi="Times New Roman" w:cs="Times New Roman"/>
          <w:b/>
          <w:sz w:val="18"/>
          <w:szCs w:val="18"/>
        </w:rPr>
        <w:t>:</w:t>
      </w: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t xml:space="preserve">People’s Committee of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xml:space="preserve"> Province, Department of Planning and Investment have to focus on planning, opening seminars with the participation of managers, economist of competitive advantages for small and medium enterprises; especially focus and analyze on the enterprise value chain and problems such as: marketing and selling, post – selling problems; develop the infrastructure; policy for study.</w:t>
      </w:r>
    </w:p>
    <w:p w:rsidR="009E55EC" w:rsidRPr="0090700C" w:rsidRDefault="009E55EC" w:rsidP="00481849">
      <w:pPr>
        <w:spacing w:after="0"/>
        <w:jc w:val="both"/>
        <w:rPr>
          <w:rFonts w:ascii="Times New Roman" w:hAnsi="Times New Roman" w:cs="Times New Roman"/>
          <w:b/>
          <w:sz w:val="18"/>
          <w:szCs w:val="18"/>
        </w:rPr>
      </w:pPr>
      <w:r w:rsidRPr="0090700C">
        <w:rPr>
          <w:rFonts w:ascii="Times New Roman" w:hAnsi="Times New Roman" w:cs="Times New Roman"/>
          <w:b/>
          <w:sz w:val="18"/>
          <w:szCs w:val="18"/>
        </w:rPr>
        <w:t>5.2 Supporting enterprises in marketing and selling activities:</w:t>
      </w: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t xml:space="preserve">Through some activities such as: annual trade fair, commercial enhancement and investment;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xml:space="preserve"> Industry and Trade, Commercial Enhancement centers are increasing the marketing activities for small and medium enterprise in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xml:space="preserve"> province; contribute to spread out their goods in wider range.</w:t>
      </w:r>
    </w:p>
    <w:p w:rsidR="009E55EC" w:rsidRPr="0090700C" w:rsidRDefault="009E55EC" w:rsidP="00481849">
      <w:pPr>
        <w:spacing w:after="0"/>
        <w:jc w:val="both"/>
        <w:rPr>
          <w:rFonts w:ascii="Times New Roman" w:hAnsi="Times New Roman" w:cs="Times New Roman"/>
          <w:b/>
          <w:sz w:val="18"/>
          <w:szCs w:val="18"/>
        </w:rPr>
      </w:pPr>
      <w:r w:rsidRPr="0090700C">
        <w:rPr>
          <w:rFonts w:ascii="Times New Roman" w:hAnsi="Times New Roman" w:cs="Times New Roman"/>
          <w:b/>
          <w:sz w:val="18"/>
          <w:szCs w:val="18"/>
        </w:rPr>
        <w:t xml:space="preserve">5.3. Supporting in marketing supplement, counterparts, </w:t>
      </w:r>
      <w:proofErr w:type="gramStart"/>
      <w:r w:rsidRPr="0090700C">
        <w:rPr>
          <w:rFonts w:ascii="Times New Roman" w:hAnsi="Times New Roman" w:cs="Times New Roman"/>
          <w:b/>
          <w:sz w:val="18"/>
          <w:szCs w:val="18"/>
        </w:rPr>
        <w:t>customs</w:t>
      </w:r>
      <w:proofErr w:type="gramEnd"/>
      <w:r w:rsidRPr="0090700C">
        <w:rPr>
          <w:rFonts w:ascii="Times New Roman" w:hAnsi="Times New Roman" w:cs="Times New Roman"/>
          <w:b/>
          <w:sz w:val="18"/>
          <w:szCs w:val="18"/>
        </w:rPr>
        <w:t xml:space="preserve"> for small and medium enterprises:</w:t>
      </w: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lastRenderedPageBreak/>
        <w:t xml:space="preserve">People’s Committee of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xml:space="preserve">, Department of Industry and Commercial need to bound with related majors and other department to collect the information about domestic and exported marketing in order to support and supply information for small and medium enterprises in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through that, it helps these enterprises to contact to the counterparts, customers and expand the market as well as production.</w:t>
      </w:r>
    </w:p>
    <w:p w:rsidR="009E55EC" w:rsidRPr="0090700C" w:rsidRDefault="009E55EC" w:rsidP="00481849">
      <w:pPr>
        <w:spacing w:after="0"/>
        <w:jc w:val="both"/>
        <w:rPr>
          <w:rFonts w:ascii="Times New Roman" w:hAnsi="Times New Roman" w:cs="Times New Roman"/>
          <w:b/>
          <w:sz w:val="18"/>
          <w:szCs w:val="18"/>
        </w:rPr>
      </w:pPr>
      <w:r w:rsidRPr="0090700C">
        <w:rPr>
          <w:rFonts w:ascii="Times New Roman" w:hAnsi="Times New Roman" w:cs="Times New Roman"/>
          <w:b/>
          <w:sz w:val="18"/>
          <w:szCs w:val="18"/>
        </w:rPr>
        <w:t>5.4. Boosting for human resources training and technology development of the enterprise:</w:t>
      </w: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t xml:space="preserve">Local managers need to have supporting programs for small and medium enterprises in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xml:space="preserve"> participating in training courses, level, skill  enhancement for its human resources. Department of Information and Communications of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xml:space="preserve"> need to open programs for supporting and boosting small and medium enterprises to develop and invest the technology; through that can help those enterprises increase the production capacity and bring out effectiveness.</w:t>
      </w:r>
    </w:p>
    <w:p w:rsidR="009E55EC" w:rsidRPr="0090700C" w:rsidRDefault="009E55EC" w:rsidP="00481849">
      <w:pPr>
        <w:spacing w:after="0"/>
        <w:jc w:val="both"/>
        <w:rPr>
          <w:rFonts w:ascii="Times New Roman" w:hAnsi="Times New Roman" w:cs="Times New Roman"/>
          <w:b/>
          <w:sz w:val="18"/>
          <w:szCs w:val="18"/>
        </w:rPr>
      </w:pPr>
      <w:r w:rsidRPr="0090700C">
        <w:rPr>
          <w:rFonts w:ascii="Times New Roman" w:hAnsi="Times New Roman" w:cs="Times New Roman"/>
          <w:b/>
          <w:sz w:val="18"/>
          <w:szCs w:val="18"/>
        </w:rPr>
        <w:t xml:space="preserve">5.5. Opening information reception and feedback channel follow the standard of competitive ability in </w:t>
      </w:r>
      <w:proofErr w:type="spellStart"/>
      <w:r w:rsidRPr="0090700C">
        <w:rPr>
          <w:rFonts w:ascii="Times New Roman" w:hAnsi="Times New Roman" w:cs="Times New Roman"/>
          <w:b/>
          <w:sz w:val="18"/>
          <w:szCs w:val="18"/>
        </w:rPr>
        <w:t>Tra</w:t>
      </w:r>
      <w:proofErr w:type="spellEnd"/>
      <w:r w:rsidRPr="0090700C">
        <w:rPr>
          <w:rFonts w:ascii="Times New Roman" w:hAnsi="Times New Roman" w:cs="Times New Roman"/>
          <w:b/>
          <w:sz w:val="18"/>
          <w:szCs w:val="18"/>
        </w:rPr>
        <w:t xml:space="preserve"> </w:t>
      </w:r>
      <w:proofErr w:type="spellStart"/>
      <w:r w:rsidRPr="0090700C">
        <w:rPr>
          <w:rFonts w:ascii="Times New Roman" w:hAnsi="Times New Roman" w:cs="Times New Roman"/>
          <w:b/>
          <w:sz w:val="18"/>
          <w:szCs w:val="18"/>
        </w:rPr>
        <w:t>Vinh</w:t>
      </w:r>
      <w:proofErr w:type="spellEnd"/>
      <w:r w:rsidRPr="0090700C">
        <w:rPr>
          <w:rFonts w:ascii="Times New Roman" w:hAnsi="Times New Roman" w:cs="Times New Roman"/>
          <w:b/>
          <w:sz w:val="18"/>
          <w:szCs w:val="18"/>
        </w:rPr>
        <w:t>.</w:t>
      </w: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t xml:space="preserve">Local managers need to notice to small and medium enterprises in spread ways and publicly about the information reception channels with competitive ability standards (10 </w:t>
      </w:r>
      <w:proofErr w:type="gramStart"/>
      <w:r w:rsidRPr="0090700C">
        <w:rPr>
          <w:rFonts w:ascii="Times New Roman" w:hAnsi="Times New Roman" w:cs="Times New Roman"/>
          <w:sz w:val="18"/>
          <w:szCs w:val="18"/>
        </w:rPr>
        <w:t>index</w:t>
      </w:r>
      <w:proofErr w:type="gramEnd"/>
      <w:r w:rsidRPr="0090700C">
        <w:rPr>
          <w:rFonts w:ascii="Times New Roman" w:hAnsi="Times New Roman" w:cs="Times New Roman"/>
          <w:sz w:val="18"/>
          <w:szCs w:val="18"/>
        </w:rPr>
        <w:t xml:space="preserve"> PCI). From these positive feedbacks, local economy managers can timely receive, edit, supply in appropriate ways with real situation of the enterprises or they can reflect to the related departments in order to make an advantage environment for business.</w:t>
      </w:r>
    </w:p>
    <w:p w:rsidR="009E55EC" w:rsidRPr="0090700C" w:rsidRDefault="009E55EC" w:rsidP="00481849">
      <w:pPr>
        <w:spacing w:after="0"/>
        <w:jc w:val="both"/>
        <w:rPr>
          <w:rFonts w:ascii="Times New Roman" w:hAnsi="Times New Roman" w:cs="Times New Roman"/>
          <w:b/>
          <w:sz w:val="18"/>
          <w:szCs w:val="18"/>
        </w:rPr>
      </w:pPr>
      <w:r w:rsidRPr="0090700C">
        <w:rPr>
          <w:rFonts w:ascii="Times New Roman" w:hAnsi="Times New Roman" w:cs="Times New Roman"/>
          <w:b/>
          <w:sz w:val="18"/>
          <w:szCs w:val="18"/>
        </w:rPr>
        <w:t xml:space="preserve">5.6. Having subsidized credit policies for small and medium enterprises </w:t>
      </w:r>
    </w:p>
    <w:p w:rsidR="009E55EC" w:rsidRPr="0090700C" w:rsidRDefault="009E55EC" w:rsidP="0082106F">
      <w:pPr>
        <w:jc w:val="both"/>
        <w:rPr>
          <w:rFonts w:ascii="Times New Roman" w:hAnsi="Times New Roman" w:cs="Times New Roman"/>
          <w:sz w:val="18"/>
          <w:szCs w:val="18"/>
        </w:rPr>
      </w:pPr>
      <w:r w:rsidRPr="0090700C">
        <w:rPr>
          <w:rFonts w:ascii="Times New Roman" w:hAnsi="Times New Roman" w:cs="Times New Roman"/>
          <w:sz w:val="18"/>
          <w:szCs w:val="18"/>
        </w:rPr>
        <w:t xml:space="preserve">According to Small &amp; Medium Sized Enterprises Promotion Center SME (VCCI), it showed that only 30% SME in Vietnam can access to the bank budget. Besides there are some limitations such as outdated technology, low qualification and skills, high cost, lack of strict regulation for protecting enterprises; some more problems such as files, document (unclear); bank budget…. So banks need to open more policies for caring customers and contribute to enhance the competitive advantages for small and medium enterprises in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p>
    <w:p w:rsidR="0090700C" w:rsidRDefault="00FD072E" w:rsidP="0082106F">
      <w:pPr>
        <w:tabs>
          <w:tab w:val="center" w:pos="5233"/>
        </w:tabs>
        <w:jc w:val="both"/>
        <w:rPr>
          <w:rFonts w:ascii="Times New Roman" w:hAnsi="Times New Roman" w:cs="Times New Roman"/>
          <w:b/>
          <w:sz w:val="24"/>
          <w:szCs w:val="18"/>
        </w:rPr>
      </w:pPr>
      <w:r w:rsidRPr="0090700C">
        <w:rPr>
          <w:rFonts w:ascii="Times New Roman" w:hAnsi="Times New Roman" w:cs="Times New Roman"/>
          <w:b/>
          <w:sz w:val="24"/>
          <w:szCs w:val="18"/>
        </w:rPr>
        <w:t>Acknowledgements</w:t>
      </w:r>
    </w:p>
    <w:p w:rsidR="00FD072E" w:rsidRPr="0090700C" w:rsidRDefault="00FD072E" w:rsidP="0082106F">
      <w:pPr>
        <w:tabs>
          <w:tab w:val="center" w:pos="5233"/>
        </w:tabs>
        <w:jc w:val="both"/>
        <w:rPr>
          <w:rFonts w:ascii="Times New Roman" w:hAnsi="Times New Roman" w:cs="Times New Roman"/>
          <w:b/>
          <w:sz w:val="24"/>
          <w:szCs w:val="18"/>
        </w:rPr>
      </w:pPr>
      <w:r w:rsidRPr="0090700C">
        <w:rPr>
          <w:rFonts w:ascii="Times New Roman" w:hAnsi="Times New Roman" w:cs="Times New Roman"/>
          <w:sz w:val="18"/>
          <w:szCs w:val="18"/>
        </w:rPr>
        <w:t xml:space="preserve">The study aims to find out the factors affecting the competitive advantages of small and medium enterprises </w:t>
      </w:r>
      <w:r w:rsidR="0090700C">
        <w:rPr>
          <w:rFonts w:ascii="Times New Roman" w:hAnsi="Times New Roman" w:cs="Times New Roman"/>
          <w:sz w:val="18"/>
          <w:szCs w:val="18"/>
        </w:rPr>
        <w:t xml:space="preserve">in </w:t>
      </w:r>
      <w:proofErr w:type="spellStart"/>
      <w:r w:rsidR="0090700C">
        <w:rPr>
          <w:rFonts w:ascii="Times New Roman" w:hAnsi="Times New Roman" w:cs="Times New Roman"/>
          <w:sz w:val="18"/>
          <w:szCs w:val="18"/>
        </w:rPr>
        <w:t>Tra</w:t>
      </w:r>
      <w:proofErr w:type="spellEnd"/>
      <w:r w:rsidR="0090700C">
        <w:rPr>
          <w:rFonts w:ascii="Times New Roman" w:hAnsi="Times New Roman" w:cs="Times New Roman"/>
          <w:sz w:val="18"/>
          <w:szCs w:val="18"/>
        </w:rPr>
        <w:t xml:space="preserve"> </w:t>
      </w:r>
      <w:proofErr w:type="spellStart"/>
      <w:r w:rsidR="0090700C">
        <w:rPr>
          <w:rFonts w:ascii="Times New Roman" w:hAnsi="Times New Roman" w:cs="Times New Roman"/>
          <w:sz w:val="18"/>
          <w:szCs w:val="18"/>
        </w:rPr>
        <w:t>Vinh</w:t>
      </w:r>
      <w:proofErr w:type="spellEnd"/>
      <w:r w:rsidR="0090700C">
        <w:rPr>
          <w:rFonts w:ascii="Times New Roman" w:hAnsi="Times New Roman" w:cs="Times New Roman"/>
          <w:sz w:val="18"/>
          <w:szCs w:val="18"/>
        </w:rPr>
        <w:t xml:space="preserve"> province, Viet </w:t>
      </w:r>
      <w:proofErr w:type="spellStart"/>
      <w:r w:rsidR="0090700C">
        <w:rPr>
          <w:rFonts w:ascii="Times New Roman" w:hAnsi="Times New Roman" w:cs="Times New Roman"/>
          <w:sz w:val="18"/>
          <w:szCs w:val="18"/>
        </w:rPr>
        <w:t>Nam.</w:t>
      </w:r>
      <w:r w:rsidRPr="0090700C">
        <w:rPr>
          <w:rFonts w:ascii="Times New Roman" w:hAnsi="Times New Roman" w:cs="Times New Roman"/>
          <w:sz w:val="18"/>
          <w:szCs w:val="18"/>
        </w:rPr>
        <w:t>To</w:t>
      </w:r>
      <w:proofErr w:type="spellEnd"/>
      <w:r w:rsidRPr="0090700C">
        <w:rPr>
          <w:rFonts w:ascii="Times New Roman" w:hAnsi="Times New Roman" w:cs="Times New Roman"/>
          <w:sz w:val="18"/>
          <w:szCs w:val="18"/>
        </w:rPr>
        <w:t xml:space="preserve"> do this research. The author has received a lot of </w:t>
      </w:r>
      <w:r w:rsidRPr="0090700C">
        <w:rPr>
          <w:rFonts w:ascii="Times New Roman" w:hAnsi="Times New Roman" w:cs="Times New Roman"/>
          <w:sz w:val="18"/>
          <w:szCs w:val="18"/>
        </w:rPr>
        <w:lastRenderedPageBreak/>
        <w:t xml:space="preserve">support from the Survey of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xml:space="preserve"> provincial Department of Statistics, Department of Planning and Investment of </w:t>
      </w:r>
      <w:proofErr w:type="spellStart"/>
      <w:r w:rsidRPr="0090700C">
        <w:rPr>
          <w:rFonts w:ascii="Times New Roman" w:hAnsi="Times New Roman" w:cs="Times New Roman"/>
          <w:sz w:val="18"/>
          <w:szCs w:val="18"/>
        </w:rPr>
        <w:t>Tra</w:t>
      </w:r>
      <w:proofErr w:type="spellEnd"/>
      <w:r w:rsidRPr="0090700C">
        <w:rPr>
          <w:rFonts w:ascii="Times New Roman" w:hAnsi="Times New Roman" w:cs="Times New Roman"/>
          <w:sz w:val="18"/>
          <w:szCs w:val="18"/>
        </w:rPr>
        <w:t xml:space="preserve"> </w:t>
      </w:r>
      <w:proofErr w:type="spellStart"/>
      <w:r w:rsidRPr="0090700C">
        <w:rPr>
          <w:rFonts w:ascii="Times New Roman" w:hAnsi="Times New Roman" w:cs="Times New Roman"/>
          <w:sz w:val="18"/>
          <w:szCs w:val="18"/>
        </w:rPr>
        <w:t>Vinh</w:t>
      </w:r>
      <w:proofErr w:type="spellEnd"/>
      <w:r w:rsidRPr="0090700C">
        <w:rPr>
          <w:rFonts w:ascii="Times New Roman" w:hAnsi="Times New Roman" w:cs="Times New Roman"/>
          <w:sz w:val="18"/>
          <w:szCs w:val="18"/>
        </w:rPr>
        <w:t xml:space="preserve"> province. At the same time, I would like to thank the support of small and medium-sized business owners that helped the author to complete this research.</w:t>
      </w:r>
    </w:p>
    <w:p w:rsidR="0090700C" w:rsidRDefault="0090700C" w:rsidP="0082106F">
      <w:pPr>
        <w:jc w:val="both"/>
        <w:rPr>
          <w:rFonts w:ascii="Times New Roman" w:hAnsi="Times New Roman" w:cs="Times New Roman"/>
          <w:b/>
          <w:sz w:val="24"/>
          <w:szCs w:val="24"/>
        </w:rPr>
      </w:pPr>
      <w:r w:rsidRPr="009E55EC">
        <w:rPr>
          <w:rFonts w:ascii="Times New Roman" w:hAnsi="Times New Roman" w:cs="Times New Roman"/>
          <w:b/>
          <w:sz w:val="24"/>
          <w:szCs w:val="24"/>
        </w:rPr>
        <w:t>References</w:t>
      </w:r>
    </w:p>
    <w:p w:rsidR="0090700C" w:rsidRPr="0090700C" w:rsidRDefault="009E55EC" w:rsidP="0082106F">
      <w:pPr>
        <w:pStyle w:val="ListParagraph"/>
        <w:numPr>
          <w:ilvl w:val="0"/>
          <w:numId w:val="4"/>
        </w:numPr>
        <w:jc w:val="both"/>
        <w:rPr>
          <w:rFonts w:ascii="Times New Roman" w:hAnsi="Times New Roman" w:cs="Times New Roman"/>
          <w:b/>
          <w:sz w:val="18"/>
          <w:szCs w:val="24"/>
        </w:rPr>
      </w:pPr>
      <w:proofErr w:type="spellStart"/>
      <w:r w:rsidRPr="0090700C">
        <w:rPr>
          <w:rFonts w:ascii="Times New Roman" w:hAnsi="Times New Roman" w:cs="Times New Roman"/>
          <w:sz w:val="18"/>
          <w:szCs w:val="24"/>
        </w:rPr>
        <w:t>Ambrosini</w:t>
      </w:r>
      <w:proofErr w:type="spellEnd"/>
      <w:r w:rsidRPr="0090700C">
        <w:rPr>
          <w:rFonts w:ascii="Times New Roman" w:hAnsi="Times New Roman" w:cs="Times New Roman"/>
          <w:sz w:val="18"/>
          <w:szCs w:val="24"/>
        </w:rPr>
        <w:t>, V., Bowman, C. &amp; Collier, N. 2009, 'Dynamic capabilities: An exploration of how firms renew their resource base', British Journal of Management, vol. 20, no. 1; S9-S2</w:t>
      </w:r>
    </w:p>
    <w:p w:rsidR="0090700C" w:rsidRPr="0090700C" w:rsidRDefault="009E55EC" w:rsidP="0082106F">
      <w:pPr>
        <w:pStyle w:val="ListParagraph"/>
        <w:numPr>
          <w:ilvl w:val="0"/>
          <w:numId w:val="4"/>
        </w:numPr>
        <w:jc w:val="both"/>
        <w:rPr>
          <w:rFonts w:ascii="Times New Roman" w:hAnsi="Times New Roman" w:cs="Times New Roman"/>
          <w:b/>
          <w:sz w:val="18"/>
          <w:szCs w:val="24"/>
        </w:rPr>
      </w:pPr>
      <w:r w:rsidRPr="0090700C">
        <w:rPr>
          <w:rFonts w:ascii="Times New Roman" w:hAnsi="Times New Roman" w:cs="Times New Roman"/>
          <w:sz w:val="18"/>
          <w:szCs w:val="24"/>
        </w:rPr>
        <w:t xml:space="preserve">Bui, T., T. &amp; Nguyen, X., H. (2016). Enhancing the competitive advantages of enterprises – research at supermarkets in HCMC. </w:t>
      </w:r>
      <w:proofErr w:type="spellStart"/>
      <w:r w:rsidRPr="0090700C">
        <w:rPr>
          <w:rFonts w:ascii="Times New Roman" w:hAnsi="Times New Roman" w:cs="Times New Roman"/>
          <w:sz w:val="18"/>
          <w:szCs w:val="24"/>
        </w:rPr>
        <w:t>Labour</w:t>
      </w:r>
      <w:proofErr w:type="spellEnd"/>
      <w:r w:rsidRPr="0090700C">
        <w:rPr>
          <w:rFonts w:ascii="Times New Roman" w:hAnsi="Times New Roman" w:cs="Times New Roman"/>
          <w:sz w:val="18"/>
          <w:szCs w:val="24"/>
        </w:rPr>
        <w:t xml:space="preserve"> Publishing House, HCMC; 11-15.</w:t>
      </w:r>
    </w:p>
    <w:p w:rsidR="0090700C" w:rsidRPr="0090700C" w:rsidRDefault="009E55EC" w:rsidP="0082106F">
      <w:pPr>
        <w:pStyle w:val="ListParagraph"/>
        <w:numPr>
          <w:ilvl w:val="0"/>
          <w:numId w:val="4"/>
        </w:numPr>
        <w:jc w:val="both"/>
        <w:rPr>
          <w:rFonts w:ascii="Times New Roman" w:hAnsi="Times New Roman" w:cs="Times New Roman"/>
          <w:b/>
          <w:sz w:val="18"/>
          <w:szCs w:val="24"/>
        </w:rPr>
      </w:pPr>
      <w:proofErr w:type="spellStart"/>
      <w:r w:rsidRPr="0090700C">
        <w:rPr>
          <w:rFonts w:ascii="Times New Roman" w:hAnsi="Times New Roman" w:cs="Times New Roman"/>
          <w:sz w:val="18"/>
          <w:szCs w:val="24"/>
        </w:rPr>
        <w:t>Eisenhardt</w:t>
      </w:r>
      <w:proofErr w:type="spellEnd"/>
      <w:r w:rsidRPr="0090700C">
        <w:rPr>
          <w:rFonts w:ascii="Times New Roman" w:hAnsi="Times New Roman" w:cs="Times New Roman"/>
          <w:sz w:val="18"/>
          <w:szCs w:val="24"/>
        </w:rPr>
        <w:t>, KM., &amp; Martin, JA. (2000). “</w:t>
      </w:r>
      <w:proofErr w:type="spellStart"/>
      <w:r w:rsidRPr="0090700C">
        <w:rPr>
          <w:rFonts w:ascii="Times New Roman" w:hAnsi="Times New Roman" w:cs="Times New Roman"/>
          <w:sz w:val="18"/>
          <w:szCs w:val="24"/>
        </w:rPr>
        <w:t>Dymanic</w:t>
      </w:r>
      <w:proofErr w:type="spellEnd"/>
      <w:r w:rsidRPr="0090700C">
        <w:rPr>
          <w:rFonts w:ascii="Times New Roman" w:hAnsi="Times New Roman" w:cs="Times New Roman"/>
          <w:sz w:val="18"/>
          <w:szCs w:val="24"/>
        </w:rPr>
        <w:t xml:space="preserve"> capabilities: what are they?” </w:t>
      </w:r>
      <w:proofErr w:type="spellStart"/>
      <w:r w:rsidRPr="0090700C">
        <w:rPr>
          <w:rFonts w:ascii="Times New Roman" w:hAnsi="Times New Roman" w:cs="Times New Roman"/>
          <w:sz w:val="18"/>
          <w:szCs w:val="24"/>
        </w:rPr>
        <w:t>Strat</w:t>
      </w:r>
      <w:proofErr w:type="spellEnd"/>
      <w:r w:rsidRPr="0090700C">
        <w:rPr>
          <w:rFonts w:ascii="Times New Roman" w:hAnsi="Times New Roman" w:cs="Times New Roman"/>
          <w:sz w:val="18"/>
          <w:szCs w:val="24"/>
        </w:rPr>
        <w:t>. Manage. J., 21(10/11): 1105-1121.</w:t>
      </w:r>
    </w:p>
    <w:p w:rsidR="0090700C" w:rsidRPr="0090700C" w:rsidRDefault="009E55EC" w:rsidP="0082106F">
      <w:pPr>
        <w:pStyle w:val="ListParagraph"/>
        <w:numPr>
          <w:ilvl w:val="0"/>
          <w:numId w:val="4"/>
        </w:numPr>
        <w:jc w:val="both"/>
        <w:rPr>
          <w:rFonts w:ascii="Times New Roman" w:hAnsi="Times New Roman" w:cs="Times New Roman"/>
          <w:b/>
          <w:sz w:val="18"/>
          <w:szCs w:val="24"/>
        </w:rPr>
      </w:pPr>
      <w:proofErr w:type="spellStart"/>
      <w:r w:rsidRPr="0090700C">
        <w:rPr>
          <w:rFonts w:ascii="Times New Roman" w:hAnsi="Times New Roman" w:cs="Times New Roman"/>
          <w:sz w:val="18"/>
          <w:szCs w:val="24"/>
        </w:rPr>
        <w:t>Fahy</w:t>
      </w:r>
      <w:proofErr w:type="spellEnd"/>
      <w:r w:rsidRPr="0090700C">
        <w:rPr>
          <w:rFonts w:ascii="Times New Roman" w:hAnsi="Times New Roman" w:cs="Times New Roman"/>
          <w:sz w:val="18"/>
          <w:szCs w:val="24"/>
        </w:rPr>
        <w:t>, J. &amp; Hooley, G. (2002). Sustainable competitive advantage in electronic business: towards a contingency perspective of the resource-based view; Journal of Strategic Marketing, Vol. 10, No. 4, 2002, pp. 241-253.</w:t>
      </w:r>
    </w:p>
    <w:p w:rsidR="0090700C" w:rsidRPr="0090700C" w:rsidRDefault="009E55EC" w:rsidP="0082106F">
      <w:pPr>
        <w:pStyle w:val="ListParagraph"/>
        <w:numPr>
          <w:ilvl w:val="0"/>
          <w:numId w:val="4"/>
        </w:numPr>
        <w:jc w:val="both"/>
        <w:rPr>
          <w:rFonts w:ascii="Times New Roman" w:hAnsi="Times New Roman" w:cs="Times New Roman"/>
          <w:b/>
          <w:sz w:val="18"/>
          <w:szCs w:val="24"/>
        </w:rPr>
      </w:pPr>
      <w:proofErr w:type="spellStart"/>
      <w:r w:rsidRPr="0090700C">
        <w:rPr>
          <w:rFonts w:ascii="Times New Roman" w:hAnsi="Times New Roman" w:cs="Times New Roman"/>
          <w:sz w:val="18"/>
          <w:szCs w:val="24"/>
        </w:rPr>
        <w:t>Helfat</w:t>
      </w:r>
      <w:proofErr w:type="spellEnd"/>
      <w:r w:rsidRPr="0090700C">
        <w:rPr>
          <w:rFonts w:ascii="Times New Roman" w:hAnsi="Times New Roman" w:cs="Times New Roman"/>
          <w:sz w:val="18"/>
          <w:szCs w:val="24"/>
        </w:rPr>
        <w:t xml:space="preserve">. (2007). Dynamic Capabilities: Understanding Strategic Change in </w:t>
      </w:r>
      <w:proofErr w:type="spellStart"/>
      <w:r w:rsidRPr="0090700C">
        <w:rPr>
          <w:rFonts w:ascii="Times New Roman" w:hAnsi="Times New Roman" w:cs="Times New Roman"/>
          <w:sz w:val="18"/>
          <w:szCs w:val="24"/>
        </w:rPr>
        <w:t>Organisations</w:t>
      </w:r>
      <w:proofErr w:type="spellEnd"/>
      <w:r w:rsidRPr="0090700C">
        <w:rPr>
          <w:rFonts w:ascii="Times New Roman" w:hAnsi="Times New Roman" w:cs="Times New Roman"/>
          <w:sz w:val="18"/>
          <w:szCs w:val="24"/>
        </w:rPr>
        <w:t>. Blackwell Publishing, Malden; 8-26.</w:t>
      </w:r>
    </w:p>
    <w:p w:rsidR="0090700C" w:rsidRPr="0090700C" w:rsidRDefault="009E55EC" w:rsidP="0082106F">
      <w:pPr>
        <w:pStyle w:val="ListParagraph"/>
        <w:numPr>
          <w:ilvl w:val="0"/>
          <w:numId w:val="4"/>
        </w:numPr>
        <w:jc w:val="both"/>
        <w:rPr>
          <w:rFonts w:ascii="Times New Roman" w:hAnsi="Times New Roman" w:cs="Times New Roman"/>
          <w:b/>
          <w:sz w:val="18"/>
          <w:szCs w:val="24"/>
        </w:rPr>
      </w:pPr>
      <w:r w:rsidRPr="0090700C">
        <w:rPr>
          <w:rFonts w:ascii="Times New Roman" w:hAnsi="Times New Roman" w:cs="Times New Roman"/>
          <w:sz w:val="18"/>
          <w:szCs w:val="24"/>
        </w:rPr>
        <w:t xml:space="preserve">Hoang </w:t>
      </w:r>
      <w:proofErr w:type="spellStart"/>
      <w:r w:rsidRPr="0090700C">
        <w:rPr>
          <w:rFonts w:ascii="Times New Roman" w:hAnsi="Times New Roman" w:cs="Times New Roman"/>
          <w:sz w:val="18"/>
          <w:szCs w:val="24"/>
        </w:rPr>
        <w:t>Trong</w:t>
      </w:r>
      <w:proofErr w:type="spellEnd"/>
      <w:r w:rsidRPr="0090700C">
        <w:rPr>
          <w:rFonts w:ascii="Times New Roman" w:hAnsi="Times New Roman" w:cs="Times New Roman"/>
          <w:sz w:val="18"/>
          <w:szCs w:val="24"/>
        </w:rPr>
        <w:t xml:space="preserve"> and Chu Nguyen </w:t>
      </w:r>
      <w:proofErr w:type="spellStart"/>
      <w:r w:rsidRPr="0090700C">
        <w:rPr>
          <w:rFonts w:ascii="Times New Roman" w:hAnsi="Times New Roman" w:cs="Times New Roman"/>
          <w:sz w:val="18"/>
          <w:szCs w:val="24"/>
        </w:rPr>
        <w:t>Mong</w:t>
      </w:r>
      <w:proofErr w:type="spellEnd"/>
      <w:r w:rsidRPr="0090700C">
        <w:rPr>
          <w:rFonts w:ascii="Times New Roman" w:hAnsi="Times New Roman" w:cs="Times New Roman"/>
          <w:sz w:val="18"/>
          <w:szCs w:val="24"/>
        </w:rPr>
        <w:t xml:space="preserve"> Ngoc. (2008). Research Data Analysis with SPSS vol. 2. Hong </w:t>
      </w:r>
      <w:proofErr w:type="spellStart"/>
      <w:r w:rsidRPr="0090700C">
        <w:rPr>
          <w:rFonts w:ascii="Times New Roman" w:hAnsi="Times New Roman" w:cs="Times New Roman"/>
          <w:sz w:val="18"/>
          <w:szCs w:val="24"/>
        </w:rPr>
        <w:t>Duc</w:t>
      </w:r>
      <w:proofErr w:type="spellEnd"/>
      <w:r w:rsidRPr="0090700C">
        <w:rPr>
          <w:rFonts w:ascii="Times New Roman" w:hAnsi="Times New Roman" w:cs="Times New Roman"/>
          <w:sz w:val="18"/>
          <w:szCs w:val="24"/>
        </w:rPr>
        <w:t xml:space="preserve"> Publishing House, HCMC, Vietnam; 23-38.</w:t>
      </w:r>
    </w:p>
    <w:p w:rsidR="0090700C" w:rsidRPr="0090700C" w:rsidRDefault="009E55EC" w:rsidP="0082106F">
      <w:pPr>
        <w:pStyle w:val="ListParagraph"/>
        <w:numPr>
          <w:ilvl w:val="0"/>
          <w:numId w:val="4"/>
        </w:numPr>
        <w:jc w:val="both"/>
        <w:rPr>
          <w:rFonts w:ascii="Times New Roman" w:hAnsi="Times New Roman" w:cs="Times New Roman"/>
          <w:b/>
          <w:sz w:val="18"/>
          <w:szCs w:val="24"/>
        </w:rPr>
      </w:pPr>
      <w:r w:rsidRPr="0090700C">
        <w:rPr>
          <w:rFonts w:ascii="Times New Roman" w:hAnsi="Times New Roman" w:cs="Times New Roman"/>
          <w:sz w:val="18"/>
          <w:szCs w:val="24"/>
        </w:rPr>
        <w:lastRenderedPageBreak/>
        <w:t xml:space="preserve">Michael E. Porter. (1998). Competitive.  Translated by Nguyen </w:t>
      </w:r>
      <w:proofErr w:type="spellStart"/>
      <w:r w:rsidRPr="0090700C">
        <w:rPr>
          <w:rFonts w:ascii="Times New Roman" w:hAnsi="Times New Roman" w:cs="Times New Roman"/>
          <w:sz w:val="18"/>
          <w:szCs w:val="24"/>
        </w:rPr>
        <w:t>Phuc</w:t>
      </w:r>
      <w:proofErr w:type="spellEnd"/>
      <w:r w:rsidRPr="0090700C">
        <w:rPr>
          <w:rFonts w:ascii="Times New Roman" w:hAnsi="Times New Roman" w:cs="Times New Roman"/>
          <w:sz w:val="18"/>
          <w:szCs w:val="24"/>
        </w:rPr>
        <w:t xml:space="preserve"> Hoang. </w:t>
      </w:r>
      <w:proofErr w:type="spellStart"/>
      <w:r w:rsidRPr="0090700C">
        <w:rPr>
          <w:rFonts w:ascii="Times New Roman" w:hAnsi="Times New Roman" w:cs="Times New Roman"/>
          <w:sz w:val="18"/>
          <w:szCs w:val="24"/>
        </w:rPr>
        <w:t>Tre</w:t>
      </w:r>
      <w:proofErr w:type="spellEnd"/>
      <w:r w:rsidRPr="0090700C">
        <w:rPr>
          <w:rFonts w:ascii="Times New Roman" w:hAnsi="Times New Roman" w:cs="Times New Roman"/>
          <w:sz w:val="18"/>
          <w:szCs w:val="24"/>
        </w:rPr>
        <w:t xml:space="preserve"> Publishing House, HCMC, Vietnam. 60-168.</w:t>
      </w:r>
    </w:p>
    <w:p w:rsidR="009E55EC" w:rsidRPr="0090700C" w:rsidRDefault="009E55EC" w:rsidP="0082106F">
      <w:pPr>
        <w:pStyle w:val="ListParagraph"/>
        <w:numPr>
          <w:ilvl w:val="0"/>
          <w:numId w:val="4"/>
        </w:numPr>
        <w:jc w:val="both"/>
        <w:rPr>
          <w:rFonts w:ascii="Times New Roman" w:hAnsi="Times New Roman" w:cs="Times New Roman"/>
          <w:b/>
          <w:sz w:val="18"/>
          <w:szCs w:val="24"/>
        </w:rPr>
      </w:pPr>
      <w:r w:rsidRPr="0090700C">
        <w:rPr>
          <w:rFonts w:ascii="Times New Roman" w:hAnsi="Times New Roman" w:cs="Times New Roman"/>
          <w:sz w:val="18"/>
          <w:szCs w:val="24"/>
        </w:rPr>
        <w:t xml:space="preserve">Nguyen </w:t>
      </w:r>
      <w:proofErr w:type="spellStart"/>
      <w:r w:rsidRPr="0090700C">
        <w:rPr>
          <w:rFonts w:ascii="Times New Roman" w:hAnsi="Times New Roman" w:cs="Times New Roman"/>
          <w:sz w:val="18"/>
          <w:szCs w:val="24"/>
        </w:rPr>
        <w:t>Thanh</w:t>
      </w:r>
      <w:proofErr w:type="spellEnd"/>
      <w:r w:rsidRPr="0090700C">
        <w:rPr>
          <w:rFonts w:ascii="Times New Roman" w:hAnsi="Times New Roman" w:cs="Times New Roman"/>
          <w:sz w:val="18"/>
          <w:szCs w:val="24"/>
        </w:rPr>
        <w:t xml:space="preserve"> </w:t>
      </w:r>
      <w:proofErr w:type="spellStart"/>
      <w:r w:rsidRPr="0090700C">
        <w:rPr>
          <w:rFonts w:ascii="Times New Roman" w:hAnsi="Times New Roman" w:cs="Times New Roman"/>
          <w:sz w:val="18"/>
          <w:szCs w:val="24"/>
        </w:rPr>
        <w:t>Trung</w:t>
      </w:r>
      <w:proofErr w:type="spellEnd"/>
      <w:r w:rsidRPr="0090700C">
        <w:rPr>
          <w:rFonts w:ascii="Times New Roman" w:hAnsi="Times New Roman" w:cs="Times New Roman"/>
          <w:sz w:val="18"/>
          <w:szCs w:val="24"/>
        </w:rPr>
        <w:t>. (2006). Orienting to sustainable competitive advantages for small and medium enterprises: an approach based on future prediction. Economy research, (341), pp. 71-77.</w:t>
      </w:r>
    </w:p>
    <w:p w:rsidR="0090700C" w:rsidRPr="0090700C" w:rsidRDefault="009E55EC" w:rsidP="0082106F">
      <w:pPr>
        <w:pStyle w:val="ListParagraph"/>
        <w:numPr>
          <w:ilvl w:val="0"/>
          <w:numId w:val="4"/>
        </w:numPr>
        <w:jc w:val="both"/>
        <w:rPr>
          <w:rFonts w:ascii="Times New Roman" w:hAnsi="Times New Roman" w:cs="Times New Roman"/>
          <w:sz w:val="18"/>
          <w:szCs w:val="24"/>
        </w:rPr>
      </w:pPr>
      <w:r w:rsidRPr="0090700C">
        <w:rPr>
          <w:rFonts w:ascii="Times New Roman" w:hAnsi="Times New Roman" w:cs="Times New Roman"/>
          <w:sz w:val="18"/>
          <w:szCs w:val="24"/>
        </w:rPr>
        <w:t xml:space="preserve">Nguyen Tran </w:t>
      </w:r>
      <w:proofErr w:type="spellStart"/>
      <w:r w:rsidRPr="0090700C">
        <w:rPr>
          <w:rFonts w:ascii="Times New Roman" w:hAnsi="Times New Roman" w:cs="Times New Roman"/>
          <w:sz w:val="18"/>
          <w:szCs w:val="24"/>
        </w:rPr>
        <w:t>Sy</w:t>
      </w:r>
      <w:proofErr w:type="spellEnd"/>
      <w:r w:rsidRPr="0090700C">
        <w:rPr>
          <w:rFonts w:ascii="Times New Roman" w:hAnsi="Times New Roman" w:cs="Times New Roman"/>
          <w:sz w:val="18"/>
          <w:szCs w:val="24"/>
        </w:rPr>
        <w:t>. (2013). Dynamic capabilities – new oriented approach to make competitive advantages for small and medium enterprises in Vietnam.  Development &amp; integration, 12 (22), pp. 15-20.</w:t>
      </w:r>
    </w:p>
    <w:p w:rsidR="0090700C" w:rsidRPr="0090700C" w:rsidRDefault="009E55EC" w:rsidP="0082106F">
      <w:pPr>
        <w:pStyle w:val="ListParagraph"/>
        <w:numPr>
          <w:ilvl w:val="0"/>
          <w:numId w:val="4"/>
        </w:numPr>
        <w:jc w:val="both"/>
        <w:rPr>
          <w:rFonts w:ascii="Times New Roman" w:hAnsi="Times New Roman" w:cs="Times New Roman"/>
          <w:sz w:val="18"/>
          <w:szCs w:val="24"/>
        </w:rPr>
      </w:pPr>
      <w:r w:rsidRPr="0090700C">
        <w:rPr>
          <w:rFonts w:ascii="Times New Roman" w:hAnsi="Times New Roman" w:cs="Times New Roman"/>
          <w:sz w:val="18"/>
          <w:szCs w:val="24"/>
        </w:rPr>
        <w:t xml:space="preserve">Nguyen </w:t>
      </w:r>
      <w:proofErr w:type="spellStart"/>
      <w:r w:rsidRPr="0090700C">
        <w:rPr>
          <w:rFonts w:ascii="Times New Roman" w:hAnsi="Times New Roman" w:cs="Times New Roman"/>
          <w:sz w:val="18"/>
          <w:szCs w:val="24"/>
        </w:rPr>
        <w:t>Dinh</w:t>
      </w:r>
      <w:proofErr w:type="spellEnd"/>
      <w:r w:rsidRPr="0090700C">
        <w:rPr>
          <w:rFonts w:ascii="Times New Roman" w:hAnsi="Times New Roman" w:cs="Times New Roman"/>
          <w:sz w:val="18"/>
          <w:szCs w:val="24"/>
        </w:rPr>
        <w:t xml:space="preserve"> </w:t>
      </w:r>
      <w:proofErr w:type="spellStart"/>
      <w:r w:rsidRPr="0090700C">
        <w:rPr>
          <w:rFonts w:ascii="Times New Roman" w:hAnsi="Times New Roman" w:cs="Times New Roman"/>
          <w:sz w:val="18"/>
          <w:szCs w:val="24"/>
        </w:rPr>
        <w:t>Tho</w:t>
      </w:r>
      <w:proofErr w:type="spellEnd"/>
      <w:r w:rsidRPr="0090700C">
        <w:rPr>
          <w:rFonts w:ascii="Times New Roman" w:hAnsi="Times New Roman" w:cs="Times New Roman"/>
          <w:sz w:val="18"/>
          <w:szCs w:val="24"/>
        </w:rPr>
        <w:t xml:space="preserve">. (2015. Enhancing the competitive advantages of enterprises through </w:t>
      </w:r>
      <w:proofErr w:type="gramStart"/>
      <w:r w:rsidRPr="0090700C">
        <w:rPr>
          <w:rFonts w:ascii="Times New Roman" w:hAnsi="Times New Roman" w:cs="Times New Roman"/>
          <w:sz w:val="18"/>
          <w:szCs w:val="24"/>
        </w:rPr>
        <w:t>Marketing</w:t>
      </w:r>
      <w:proofErr w:type="gramEnd"/>
      <w:r w:rsidRPr="0090700C">
        <w:rPr>
          <w:rFonts w:ascii="Times New Roman" w:hAnsi="Times New Roman" w:cs="Times New Roman"/>
          <w:sz w:val="18"/>
          <w:szCs w:val="24"/>
        </w:rPr>
        <w:t xml:space="preserve"> abilities: MRA and </w:t>
      </w:r>
      <w:proofErr w:type="spellStart"/>
      <w:r w:rsidRPr="0090700C">
        <w:rPr>
          <w:rFonts w:ascii="Times New Roman" w:hAnsi="Times New Roman" w:cs="Times New Roman"/>
          <w:sz w:val="18"/>
          <w:szCs w:val="24"/>
        </w:rPr>
        <w:t>fsQCA</w:t>
      </w:r>
      <w:proofErr w:type="spellEnd"/>
      <w:r w:rsidRPr="0090700C">
        <w:rPr>
          <w:rFonts w:ascii="Times New Roman" w:hAnsi="Times New Roman" w:cs="Times New Roman"/>
          <w:sz w:val="18"/>
          <w:szCs w:val="24"/>
        </w:rPr>
        <w:t xml:space="preserve"> results.  Economy &amp; Development, (219), pp. 2-8</w:t>
      </w:r>
      <w:r w:rsidR="0090700C" w:rsidRPr="0090700C">
        <w:rPr>
          <w:rFonts w:ascii="Times New Roman" w:hAnsi="Times New Roman" w:cs="Times New Roman"/>
          <w:sz w:val="18"/>
          <w:szCs w:val="24"/>
        </w:rPr>
        <w:t>.</w:t>
      </w:r>
    </w:p>
    <w:p w:rsidR="0090700C" w:rsidRPr="0090700C" w:rsidRDefault="009E55EC" w:rsidP="0082106F">
      <w:pPr>
        <w:pStyle w:val="ListParagraph"/>
        <w:numPr>
          <w:ilvl w:val="0"/>
          <w:numId w:val="4"/>
        </w:numPr>
        <w:jc w:val="both"/>
        <w:rPr>
          <w:rFonts w:ascii="Times New Roman" w:hAnsi="Times New Roman" w:cs="Times New Roman"/>
          <w:sz w:val="18"/>
          <w:szCs w:val="24"/>
        </w:rPr>
      </w:pPr>
      <w:r w:rsidRPr="0090700C">
        <w:rPr>
          <w:rFonts w:ascii="Times New Roman" w:hAnsi="Times New Roman" w:cs="Times New Roman"/>
          <w:sz w:val="18"/>
          <w:szCs w:val="24"/>
        </w:rPr>
        <w:t>Pham Viet Dung. (2016). Developing small and medium enterprises – An inspiration for the economy. Communist Review; pp. 23-27.</w:t>
      </w:r>
    </w:p>
    <w:p w:rsidR="0090700C" w:rsidRPr="0090700C" w:rsidRDefault="009E55EC" w:rsidP="0082106F">
      <w:pPr>
        <w:pStyle w:val="ListParagraph"/>
        <w:numPr>
          <w:ilvl w:val="0"/>
          <w:numId w:val="4"/>
        </w:numPr>
        <w:jc w:val="both"/>
        <w:rPr>
          <w:rFonts w:ascii="Times New Roman" w:hAnsi="Times New Roman" w:cs="Times New Roman"/>
          <w:sz w:val="18"/>
          <w:szCs w:val="24"/>
        </w:rPr>
      </w:pPr>
      <w:proofErr w:type="spellStart"/>
      <w:r w:rsidRPr="0090700C">
        <w:rPr>
          <w:rFonts w:ascii="Times New Roman" w:hAnsi="Times New Roman" w:cs="Times New Roman"/>
          <w:sz w:val="18"/>
          <w:szCs w:val="24"/>
        </w:rPr>
        <w:t>Teece</w:t>
      </w:r>
      <w:proofErr w:type="spellEnd"/>
      <w:r w:rsidRPr="0090700C">
        <w:rPr>
          <w:rFonts w:ascii="Times New Roman" w:hAnsi="Times New Roman" w:cs="Times New Roman"/>
          <w:sz w:val="18"/>
          <w:szCs w:val="24"/>
        </w:rPr>
        <w:t xml:space="preserve"> DJ, Pisano G &amp; </w:t>
      </w:r>
      <w:proofErr w:type="spellStart"/>
      <w:r w:rsidRPr="0090700C">
        <w:rPr>
          <w:rFonts w:ascii="Times New Roman" w:hAnsi="Times New Roman" w:cs="Times New Roman"/>
          <w:sz w:val="18"/>
          <w:szCs w:val="24"/>
        </w:rPr>
        <w:t>Shuen</w:t>
      </w:r>
      <w:proofErr w:type="spellEnd"/>
      <w:r w:rsidRPr="0090700C">
        <w:rPr>
          <w:rFonts w:ascii="Times New Roman" w:hAnsi="Times New Roman" w:cs="Times New Roman"/>
          <w:sz w:val="18"/>
          <w:szCs w:val="24"/>
        </w:rPr>
        <w:t xml:space="preserve"> A. (1997). Dynamic capabilities and strategic management. Strategic Management Journal 18(7), pp.  509-533.</w:t>
      </w:r>
    </w:p>
    <w:p w:rsidR="0090700C" w:rsidRPr="0090700C" w:rsidRDefault="009E55EC" w:rsidP="0082106F">
      <w:pPr>
        <w:pStyle w:val="ListParagraph"/>
        <w:numPr>
          <w:ilvl w:val="0"/>
          <w:numId w:val="4"/>
        </w:numPr>
        <w:jc w:val="both"/>
        <w:rPr>
          <w:rFonts w:ascii="Times New Roman" w:hAnsi="Times New Roman" w:cs="Times New Roman"/>
          <w:sz w:val="18"/>
          <w:szCs w:val="24"/>
        </w:rPr>
      </w:pPr>
      <w:r w:rsidRPr="0090700C">
        <w:rPr>
          <w:rFonts w:ascii="Times New Roman" w:hAnsi="Times New Roman" w:cs="Times New Roman"/>
          <w:sz w:val="18"/>
          <w:szCs w:val="24"/>
        </w:rPr>
        <w:t xml:space="preserve">People’s Committee of </w:t>
      </w:r>
      <w:proofErr w:type="spellStart"/>
      <w:r w:rsidRPr="0090700C">
        <w:rPr>
          <w:rFonts w:ascii="Times New Roman" w:hAnsi="Times New Roman" w:cs="Times New Roman"/>
          <w:sz w:val="18"/>
          <w:szCs w:val="24"/>
        </w:rPr>
        <w:t>Tra</w:t>
      </w:r>
      <w:proofErr w:type="spellEnd"/>
      <w:r w:rsidRPr="0090700C">
        <w:rPr>
          <w:rFonts w:ascii="Times New Roman" w:hAnsi="Times New Roman" w:cs="Times New Roman"/>
          <w:sz w:val="18"/>
          <w:szCs w:val="24"/>
        </w:rPr>
        <w:t xml:space="preserve"> </w:t>
      </w:r>
      <w:proofErr w:type="spellStart"/>
      <w:r w:rsidRPr="0090700C">
        <w:rPr>
          <w:rFonts w:ascii="Times New Roman" w:hAnsi="Times New Roman" w:cs="Times New Roman"/>
          <w:sz w:val="18"/>
          <w:szCs w:val="24"/>
        </w:rPr>
        <w:t>Vinh</w:t>
      </w:r>
      <w:proofErr w:type="spellEnd"/>
      <w:r w:rsidRPr="0090700C">
        <w:rPr>
          <w:rFonts w:ascii="Times New Roman" w:hAnsi="Times New Roman" w:cs="Times New Roman"/>
          <w:sz w:val="18"/>
          <w:szCs w:val="24"/>
        </w:rPr>
        <w:t xml:space="preserve">. (2018). Decision No. 244/QD-UBND, about issuing the supporting plan of small and medium enterprises development in </w:t>
      </w:r>
      <w:proofErr w:type="spellStart"/>
      <w:r w:rsidRPr="0090700C">
        <w:rPr>
          <w:rFonts w:ascii="Times New Roman" w:hAnsi="Times New Roman" w:cs="Times New Roman"/>
          <w:sz w:val="18"/>
          <w:szCs w:val="24"/>
        </w:rPr>
        <w:t>Tra</w:t>
      </w:r>
      <w:proofErr w:type="spellEnd"/>
      <w:r w:rsidRPr="0090700C">
        <w:rPr>
          <w:rFonts w:ascii="Times New Roman" w:hAnsi="Times New Roman" w:cs="Times New Roman"/>
          <w:sz w:val="18"/>
          <w:szCs w:val="24"/>
        </w:rPr>
        <w:t xml:space="preserve"> </w:t>
      </w:r>
      <w:proofErr w:type="spellStart"/>
      <w:r w:rsidRPr="0090700C">
        <w:rPr>
          <w:rFonts w:ascii="Times New Roman" w:hAnsi="Times New Roman" w:cs="Times New Roman"/>
          <w:sz w:val="18"/>
          <w:szCs w:val="24"/>
        </w:rPr>
        <w:t>Vinh</w:t>
      </w:r>
      <w:proofErr w:type="spellEnd"/>
      <w:r w:rsidRPr="0090700C">
        <w:rPr>
          <w:rFonts w:ascii="Times New Roman" w:hAnsi="Times New Roman" w:cs="Times New Roman"/>
          <w:sz w:val="18"/>
          <w:szCs w:val="24"/>
        </w:rPr>
        <w:t>, from 2018 – 2020; 01-03.</w:t>
      </w:r>
    </w:p>
    <w:p w:rsidR="00763729" w:rsidRDefault="009E55EC" w:rsidP="0082106F">
      <w:pPr>
        <w:pStyle w:val="ListParagraph"/>
        <w:numPr>
          <w:ilvl w:val="0"/>
          <w:numId w:val="4"/>
        </w:numPr>
        <w:jc w:val="both"/>
        <w:rPr>
          <w:rFonts w:ascii="Times New Roman" w:hAnsi="Times New Roman" w:cs="Times New Roman"/>
          <w:sz w:val="18"/>
          <w:szCs w:val="24"/>
        </w:rPr>
      </w:pPr>
      <w:proofErr w:type="spellStart"/>
      <w:r w:rsidRPr="0090700C">
        <w:rPr>
          <w:rFonts w:ascii="Times New Roman" w:hAnsi="Times New Roman" w:cs="Times New Roman"/>
          <w:sz w:val="18"/>
          <w:szCs w:val="24"/>
        </w:rPr>
        <w:t>Vorhies</w:t>
      </w:r>
      <w:proofErr w:type="spellEnd"/>
      <w:r w:rsidRPr="0090700C">
        <w:rPr>
          <w:rFonts w:ascii="Times New Roman" w:hAnsi="Times New Roman" w:cs="Times New Roman"/>
          <w:sz w:val="18"/>
          <w:szCs w:val="24"/>
        </w:rPr>
        <w:t xml:space="preserve"> and Morgan. (2005). Benchmarking Marketing Capabilities for Sustainable Competitive Advantage. Journal of marketing; Vol. 69; pp. 80-94.</w:t>
      </w:r>
    </w:p>
    <w:p w:rsidR="00763729" w:rsidRDefault="00763729" w:rsidP="00763729">
      <w:pPr>
        <w:pStyle w:val="ListParagraph"/>
        <w:ind w:left="810"/>
        <w:jc w:val="both"/>
        <w:rPr>
          <w:rFonts w:ascii="Times New Roman" w:hAnsi="Times New Roman" w:cs="Times New Roman"/>
          <w:sz w:val="18"/>
          <w:szCs w:val="24"/>
        </w:rPr>
        <w:sectPr w:rsidR="00763729" w:rsidSect="00763729">
          <w:type w:val="continuous"/>
          <w:pgSz w:w="11907" w:h="16839" w:code="9"/>
          <w:pgMar w:top="720" w:right="720" w:bottom="720" w:left="720" w:header="432" w:footer="144" w:gutter="0"/>
          <w:cols w:num="2" w:space="720"/>
          <w:docGrid w:linePitch="360"/>
        </w:sectPr>
      </w:pPr>
    </w:p>
    <w:p w:rsidR="009E55EC" w:rsidRPr="0090700C" w:rsidRDefault="009E55EC" w:rsidP="00763729">
      <w:pPr>
        <w:pStyle w:val="ListParagraph"/>
        <w:ind w:left="810"/>
        <w:jc w:val="both"/>
        <w:rPr>
          <w:rFonts w:ascii="Times New Roman" w:hAnsi="Times New Roman" w:cs="Times New Roman"/>
          <w:sz w:val="18"/>
          <w:szCs w:val="24"/>
        </w:rPr>
      </w:pPr>
    </w:p>
    <w:sectPr w:rsidR="009E55EC" w:rsidRPr="0090700C" w:rsidSect="00932714">
      <w:type w:val="continuous"/>
      <w:pgSz w:w="11907" w:h="16839" w:code="9"/>
      <w:pgMar w:top="72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EC" w:rsidRDefault="002127EC" w:rsidP="003A1034">
      <w:pPr>
        <w:spacing w:after="0" w:line="240" w:lineRule="auto"/>
      </w:pPr>
      <w:r>
        <w:separator/>
      </w:r>
    </w:p>
  </w:endnote>
  <w:endnote w:type="continuationSeparator" w:id="0">
    <w:p w:rsidR="002127EC" w:rsidRDefault="002127EC" w:rsidP="003A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BB" w:rsidRPr="000E00E6" w:rsidRDefault="00FD74BB" w:rsidP="00FD74BB">
    <w:pPr>
      <w:spacing w:after="0"/>
      <w:ind w:right="-63"/>
      <w:rPr>
        <w:rFonts w:ascii="Times New Roman" w:hAnsi="Times New Roman"/>
        <w:color w:val="0F243E" w:themeColor="text2" w:themeShade="80"/>
        <w:sz w:val="8"/>
        <w:szCs w:val="4"/>
      </w:rPr>
    </w:pPr>
  </w:p>
  <w:p w:rsidR="00FD74BB" w:rsidRPr="009960DB" w:rsidRDefault="00FD74BB" w:rsidP="00FD74BB">
    <w:pPr>
      <w:pBdr>
        <w:top w:val="single" w:sz="4" w:space="0" w:color="auto"/>
      </w:pBdr>
      <w:tabs>
        <w:tab w:val="left" w:pos="10440"/>
      </w:tabs>
      <w:spacing w:after="0"/>
      <w:ind w:right="-63"/>
      <w:rPr>
        <w:rFonts w:ascii="Times New Roman" w:hAnsi="Times New Roman" w:cs="Times New Roman"/>
        <w:noProof/>
        <w:sz w:val="8"/>
      </w:rPr>
    </w:pPr>
    <w:r w:rsidRPr="009960DB">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90D524E" wp14:editId="6F1B5D8A">
              <wp:simplePos x="0" y="0"/>
              <wp:positionH relativeFrom="page">
                <wp:posOffset>6873875</wp:posOffset>
              </wp:positionH>
              <wp:positionV relativeFrom="page">
                <wp:posOffset>10229215</wp:posOffset>
              </wp:positionV>
              <wp:extent cx="377825" cy="278765"/>
              <wp:effectExtent l="0" t="0" r="3175"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787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D74BB" w:rsidRPr="009960DB" w:rsidRDefault="00FD74BB" w:rsidP="00FD74BB">
                          <w:pPr>
                            <w:spacing w:after="0"/>
                            <w:jc w:val="center"/>
                            <w:rPr>
                              <w:rFonts w:ascii="Arial Black" w:hAnsi="Arial Black"/>
                              <w:color w:val="0F243E" w:themeColor="text2" w:themeShade="80"/>
                              <w:sz w:val="21"/>
                              <w:szCs w:val="21"/>
                            </w:rPr>
                          </w:pPr>
                          <w:r w:rsidRPr="009960DB">
                            <w:rPr>
                              <w:rFonts w:ascii="Arial Black" w:hAnsi="Arial Black"/>
                              <w:color w:val="0F243E" w:themeColor="text2" w:themeShade="80"/>
                              <w:sz w:val="21"/>
                              <w:szCs w:val="21"/>
                            </w:rPr>
                            <w:fldChar w:fldCharType="begin"/>
                          </w:r>
                          <w:r w:rsidRPr="009960DB">
                            <w:rPr>
                              <w:rFonts w:ascii="Arial Black" w:hAnsi="Arial Black"/>
                              <w:color w:val="0F243E" w:themeColor="text2" w:themeShade="80"/>
                              <w:sz w:val="21"/>
                              <w:szCs w:val="21"/>
                            </w:rPr>
                            <w:instrText xml:space="preserve"> PAGE  \* Arabic  \* MERGEFORMAT </w:instrText>
                          </w:r>
                          <w:r w:rsidRPr="009960DB">
                            <w:rPr>
                              <w:rFonts w:ascii="Arial Black" w:hAnsi="Arial Black"/>
                              <w:color w:val="0F243E" w:themeColor="text2" w:themeShade="80"/>
                              <w:sz w:val="21"/>
                              <w:szCs w:val="21"/>
                            </w:rPr>
                            <w:fldChar w:fldCharType="separate"/>
                          </w:r>
                          <w:r w:rsidR="006E4120">
                            <w:rPr>
                              <w:rFonts w:ascii="Arial Black" w:hAnsi="Arial Black"/>
                              <w:noProof/>
                              <w:color w:val="0F243E" w:themeColor="text2" w:themeShade="80"/>
                              <w:sz w:val="21"/>
                              <w:szCs w:val="21"/>
                            </w:rPr>
                            <w:t>86</w:t>
                          </w:r>
                          <w:r w:rsidRPr="009960DB">
                            <w:rPr>
                              <w:rFonts w:ascii="Arial Black" w:hAnsi="Arial Black"/>
                              <w:color w:val="0F243E" w:themeColor="text2" w:themeShade="80"/>
                              <w:sz w:val="21"/>
                              <w:szCs w:val="21"/>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541.25pt;margin-top:805.45pt;width:29.75pt;height:21.95pt;z-index:25166336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sRBnQIAAEAFAAAOAAAAZHJzL2Uyb0RvYy54bWysVMlu2zAQvRfoPxC8O1oiW5YQOchSFwXS&#10;BUj6ATRFWUS5laQtpUH/vUMqdpz2UhT1QeYMyTdvHh95cTlKgfbMOq5Vg7OzFCOmqG652jb468N6&#10;tsTIeaJaIrRiDX5kDl+u3r65GEzNct1r0TKLAES5ejAN7r03dZI42jNJ3Jk2TMFkp60kHkK7TVpL&#10;BkCXIsnTdJEM2rbGasqcg+ztNIlXEb/rGPWfu84xj0SDgZuPXxu/m/BNVhek3lpiek6faZB/YCEJ&#10;V1D0CHVLPEE7y/+Akpxa7XTnz6iWie46TlnsAbrJ0t+6ue+JYbEXEMeZo0zu/8HST/svFvG2wXOM&#10;FJFwRA9s9Ohaj6iogjyDcTWsujewzo+Qh2OOrTpzp+k3h5S+6Ynasitr9dAz0gK9LOxMTrZOOC6A&#10;bIaPuoU6ZOd1BBo7K4N2oAYCdDimx+PRBC4UkudlucyBIoWpvFyWi3msQOrDZmOdf8+0RGHQYAsn&#10;H8HJ/s75QIbUhyWhltOCt2suRAyC29iNsGhPwCfCTw2KnQSmUy5Lw2+yC+TBVFM+pgA7GjZAxEqv&#10;0IUKNZQO1SYiUwZaA2phLjQZzfJUZXmRXufVbL1YlrNiXcxnVZkuZ2lWXVeLtKiK2/XP0FdW1D1v&#10;W6buuGIH42bF3xnj+QpNlovWRUODF+fzNEr2ir2z281RmSjCseVTCSX3cI8Flw1enkgV7PBOtdA2&#10;qT3hYhonr+lHyUCDw39UJZon+GVyjh83I6AER210+wg2shqOGbwCjw8Mem1/YDTARW6w+74jlmEk&#10;PiiwYrj1cVDMyxwCe8huTrNEUYBoMPUWoym48dM7sTOWb3uocbD9FRh3zaOpXvgA+RDANY1tPD8p&#10;4R04jeOql4dv9QsAAP//AwBQSwMEFAAGAAgAAAAhAIEJ9OrjAAAADwEAAA8AAABkcnMvZG93bnJl&#10;di54bWxMj8FOwzAQRO9I/IO1SFwQtRM1lRviVAWBekGqCP0ANzZJ1HgdxW6b/j2bE9x2dkezb4rN&#10;5Hp2sWPoPCpIFgKYxdqbDhsFh++PZwksRI1G9x6tgpsNsCnv7wqdG3/FL3upYsMoBEOuFbQxDjnn&#10;oW6t02HhB4t0+/Gj05Hk2HAz6iuFu56nQqy40x3Sh1YP9q219ak6OwXysNuGncyeTkms0/rzvVrv&#10;X29KPT5M2xdg0U7xzwwzPqFDSUxHf0YTWE9ayDQjL02rRKyBzZ5kmVLB47zLlhJ4WfD/PcpfAAAA&#10;//8DAFBLAQItABQABgAIAAAAIQC2gziS/gAAAOEBAAATAAAAAAAAAAAAAAAAAAAAAABbQ29udGVu&#10;dF9UeXBlc10ueG1sUEsBAi0AFAAGAAgAAAAhADj9If/WAAAAlAEAAAsAAAAAAAAAAAAAAAAALwEA&#10;AF9yZWxzLy5yZWxzUEsBAi0AFAAGAAgAAAAhAPiexEGdAgAAQAUAAA4AAAAAAAAAAAAAAAAALgIA&#10;AGRycy9lMm9Eb2MueG1sUEsBAi0AFAAGAAgAAAAhAIEJ9OrjAAAADwEAAA8AAAAAAAAAAAAAAAAA&#10;9wQAAGRycy9kb3ducmV2LnhtbFBLBQYAAAAABAAEAPMAAAAHBgAAAAA=&#10;" fillcolor="white [3201]" stroked="f" strokeweight=".5pt">
              <v:textbox style="mso-fit-shape-to-text:t" inset="0,,0">
                <w:txbxContent>
                  <w:p w:rsidR="00FD74BB" w:rsidRPr="009960DB" w:rsidRDefault="00FD74BB" w:rsidP="00FD74BB">
                    <w:pPr>
                      <w:spacing w:after="0"/>
                      <w:jc w:val="center"/>
                      <w:rPr>
                        <w:rFonts w:ascii="Arial Black" w:hAnsi="Arial Black"/>
                        <w:color w:val="0F243E" w:themeColor="text2" w:themeShade="80"/>
                        <w:sz w:val="21"/>
                        <w:szCs w:val="21"/>
                      </w:rPr>
                    </w:pPr>
                    <w:r w:rsidRPr="009960DB">
                      <w:rPr>
                        <w:rFonts w:ascii="Arial Black" w:hAnsi="Arial Black"/>
                        <w:color w:val="0F243E" w:themeColor="text2" w:themeShade="80"/>
                        <w:sz w:val="21"/>
                        <w:szCs w:val="21"/>
                      </w:rPr>
                      <w:fldChar w:fldCharType="begin"/>
                    </w:r>
                    <w:r w:rsidRPr="009960DB">
                      <w:rPr>
                        <w:rFonts w:ascii="Arial Black" w:hAnsi="Arial Black"/>
                        <w:color w:val="0F243E" w:themeColor="text2" w:themeShade="80"/>
                        <w:sz w:val="21"/>
                        <w:szCs w:val="21"/>
                      </w:rPr>
                      <w:instrText xml:space="preserve"> PAGE  \* Arabic  \* MERGEFORMAT </w:instrText>
                    </w:r>
                    <w:r w:rsidRPr="009960DB">
                      <w:rPr>
                        <w:rFonts w:ascii="Arial Black" w:hAnsi="Arial Black"/>
                        <w:color w:val="0F243E" w:themeColor="text2" w:themeShade="80"/>
                        <w:sz w:val="21"/>
                        <w:szCs w:val="21"/>
                      </w:rPr>
                      <w:fldChar w:fldCharType="separate"/>
                    </w:r>
                    <w:r w:rsidR="006E4120">
                      <w:rPr>
                        <w:rFonts w:ascii="Arial Black" w:hAnsi="Arial Black"/>
                        <w:noProof/>
                        <w:color w:val="0F243E" w:themeColor="text2" w:themeShade="80"/>
                        <w:sz w:val="21"/>
                        <w:szCs w:val="21"/>
                      </w:rPr>
                      <w:t>86</w:t>
                    </w:r>
                    <w:r w:rsidRPr="009960DB">
                      <w:rPr>
                        <w:rFonts w:ascii="Arial Black" w:hAnsi="Arial Black"/>
                        <w:color w:val="0F243E" w:themeColor="text2" w:themeShade="80"/>
                        <w:sz w:val="21"/>
                        <w:szCs w:val="21"/>
                      </w:rPr>
                      <w:fldChar w:fldCharType="end"/>
                    </w:r>
                  </w:p>
                </w:txbxContent>
              </v:textbox>
              <w10:wrap anchorx="page" anchory="page"/>
            </v:shape>
          </w:pict>
        </mc:Fallback>
      </mc:AlternateContent>
    </w:r>
  </w:p>
  <w:p w:rsidR="003A1034" w:rsidRPr="00C0050F" w:rsidRDefault="00FD74BB" w:rsidP="00FD74BB">
    <w:pPr>
      <w:pBdr>
        <w:top w:val="single" w:sz="4" w:space="0" w:color="auto"/>
      </w:pBdr>
      <w:tabs>
        <w:tab w:val="left" w:pos="10440"/>
      </w:tabs>
      <w:ind w:right="-63"/>
      <w:rPr>
        <w:rFonts w:ascii="Times New Roman" w:hAnsi="Times New Roman" w:cs="Times New Roman"/>
        <w:i/>
        <w:color w:val="0F243E" w:themeColor="text2" w:themeShade="80"/>
        <w:sz w:val="21"/>
        <w:szCs w:val="21"/>
      </w:rPr>
    </w:pPr>
    <w:r>
      <w:rPr>
        <w:rFonts w:ascii="Times New Roman" w:hAnsi="Times New Roman" w:cs="Times New Roman"/>
        <w:i/>
        <w:noProof/>
      </w:rPr>
      <w:t>www.ijssei.in</w:t>
    </w:r>
    <w:r w:rsidR="003A1034">
      <w:rPr>
        <w:noProof/>
      </w:rPr>
      <mc:AlternateContent>
        <mc:Choice Requires="wps">
          <w:drawing>
            <wp:anchor distT="0" distB="0" distL="114300" distR="114300" simplePos="0" relativeHeight="251661312" behindDoc="0" locked="0" layoutInCell="1" allowOverlap="1" wp14:anchorId="07E063DC" wp14:editId="4663919D">
              <wp:simplePos x="0" y="0"/>
              <wp:positionH relativeFrom="page">
                <wp:posOffset>6883400</wp:posOffset>
              </wp:positionH>
              <wp:positionV relativeFrom="page">
                <wp:posOffset>10229215</wp:posOffset>
              </wp:positionV>
              <wp:extent cx="377825" cy="307975"/>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7975"/>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A1034" w:rsidRPr="00970AAE" w:rsidRDefault="003A1034" w:rsidP="003A1034">
                          <w:pPr>
                            <w:spacing w:after="0"/>
                            <w:jc w:val="center"/>
                            <w:rPr>
                              <w:rFonts w:ascii="Arial Black" w:hAnsi="Arial Black"/>
                              <w:color w:val="0F243E"/>
                              <w:sz w:val="21"/>
                              <w:szCs w:val="21"/>
                            </w:rPr>
                          </w:pPr>
                          <w:r w:rsidRPr="00970AAE">
                            <w:rPr>
                              <w:rFonts w:ascii="Arial Black" w:hAnsi="Arial Black"/>
                              <w:color w:val="0F243E"/>
                              <w:sz w:val="21"/>
                              <w:szCs w:val="21"/>
                            </w:rPr>
                            <w:fldChar w:fldCharType="begin"/>
                          </w:r>
                          <w:r w:rsidRPr="00970AAE">
                            <w:rPr>
                              <w:rFonts w:ascii="Arial Black" w:hAnsi="Arial Black"/>
                              <w:color w:val="0F243E"/>
                              <w:sz w:val="21"/>
                              <w:szCs w:val="21"/>
                            </w:rPr>
                            <w:instrText xml:space="preserve"> PAGE  \* Arabic  \* MERGEFORMAT </w:instrText>
                          </w:r>
                          <w:r w:rsidRPr="00970AAE">
                            <w:rPr>
                              <w:rFonts w:ascii="Arial Black" w:hAnsi="Arial Black"/>
                              <w:color w:val="0F243E"/>
                              <w:sz w:val="21"/>
                              <w:szCs w:val="21"/>
                            </w:rPr>
                            <w:fldChar w:fldCharType="separate"/>
                          </w:r>
                          <w:r w:rsidR="006E4120">
                            <w:rPr>
                              <w:rFonts w:ascii="Arial Black" w:hAnsi="Arial Black"/>
                              <w:noProof/>
                              <w:color w:val="0F243E"/>
                              <w:sz w:val="21"/>
                              <w:szCs w:val="21"/>
                            </w:rPr>
                            <w:t>86</w:t>
                          </w:r>
                          <w:r w:rsidRPr="00970AAE">
                            <w:rPr>
                              <w:rFonts w:ascii="Arial Black" w:hAnsi="Arial Black"/>
                              <w:color w:val="0F243E"/>
                              <w:sz w:val="21"/>
                              <w:szCs w:val="21"/>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 id="Text Box 4" o:spid="_x0000_s1027" type="#_x0000_t202" style="position:absolute;margin-left:542pt;margin-top:805.45pt;width:29.75pt;height:24.25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6qgIAAFQFAAAOAAAAZHJzL2Uyb0RvYy54bWysVG1v2yAQ/j5p/wHxPbWdOnFs1anWdp4m&#10;dS9Sux9AMI7RMHhAYmfT/vuOc5Om25dpmj9g7oDnnrt74Op67BTZC+uk0SVNLmJKhOamlnpb0i+P&#10;1WxFifNM10wZLUp6EI5er1+/uhr6QsxNa1QtLAEQ7YqhL2nrfV9EkeOt6Ji7ML3QsNgY2zEPpt1G&#10;tWUDoHcqmsfxMhqMrXtruHAOvHfTIl0jftMI7j81jROeqJICN4+jxXETxmh9xYqtZX0r+RMN9g8s&#10;OiY1BD1B3THPyM7KP6A6ya1xpvEX3HSRaRrJBeYA2STxb9k8tKwXmAsUx/WnMrn/B8s/7j9bIuuS&#10;ppRo1kGLHsXoyY0ZSRqqM/SugE0PPWzzI7ihy5ip6+8N/+qINrct01vxxloztILVwC4JJ6OzoxOO&#10;CyCb4YOpIQzbeYNAY2O7UDooBgF06NLh1JlAhYPzMstW8wUlHJYu4yzPFhiBFcfDvXX+nTAdCZOS&#10;Wmg8grP9vfOBDCuOW0IsZ5SsK6kUGgd3qyzZM9AISKs2AyWKOQ/Oklb4IZbadUB92pfE4ZvkA34Q&#10;2eRHFwRziIlxX8RSOkTUJsSeaE0eSBSIhrWQMirnR57M0/hmns+q5SqbpVW6mOVZvJrFSX6TL+M0&#10;T++qn4FZkhatrGuh76UWRxUn6d+p5Ok+TfpDHZOhpMvLRYxJv2Dv7HZzKhVW4JTveUE76eFSK9mV&#10;dHVWpyCOt7qGtFnhmVTTPHpJH0sGNTj+sSoopaCeSUd+3IyoWdRZkNnG1AfQljXQexAQPEgwaY39&#10;TskAl7uk7tuOWQF9fa9Bn+ElwEm6yOZg2KN3c+5lmgNESbm3lEzGrZ/ejl1v5baFGMe78AbUXElU&#10;2jMfyCEYcHUxm6dnJrwN5zbuen4M178AAAD//wMAUEsDBBQABgAIAAAAIQAyuPpC5QAAAA8BAAAP&#10;AAAAZHJzL2Rvd25yZXYueG1sTI/NTsMwEITvSLyDtUjcqBNImzbEqQAF8SNxaMuhRzdekkBsR7ab&#10;Bp6ezQluO7uj2W/y9ag7NqDzrTUC4lkEDE1lVWtqAe+7x6slMB+kUbKzBgV8o4d1cX6Wy0zZk9ng&#10;sA01oxDjMymgCaHPOPdVg1r6me3R0O3DOi0DSVdz5eSJwnXHr6NowbVsDX1oZI8PDVZf26MWUL6+&#10;PZfDHu9/kqe03H+q1L2UqRCXF+PdLbCAY/gzw4RP6FAQ08EejfKsIx0tEyoTaFrE0QrY5ImTmzmw&#10;w7SbrxLgRc7/9yh+AQAA//8DAFBLAQItABQABgAIAAAAIQC2gziS/gAAAOEBAAATAAAAAAAAAAAA&#10;AAAAAAAAAABbQ29udGVudF9UeXBlc10ueG1sUEsBAi0AFAAGAAgAAAAhADj9If/WAAAAlAEAAAsA&#10;AAAAAAAAAAAAAAAALwEAAF9yZWxzLy5yZWxzUEsBAi0AFAAGAAgAAAAhAH58aHqqAgAAVAUAAA4A&#10;AAAAAAAAAAAAAAAALgIAAGRycy9lMm9Eb2MueG1sUEsBAi0AFAAGAAgAAAAhADK4+kLlAAAADwEA&#10;AA8AAAAAAAAAAAAAAAAABAUAAGRycy9kb3ducmV2LnhtbFBLBQYAAAAABAAEAPMAAAAWBgAAAAA=&#10;" stroked="f" strokeweight=".5pt">
              <v:textbox style="mso-fit-shape-to-text:t" inset="0,,0">
                <w:txbxContent>
                  <w:p w:rsidR="003A1034" w:rsidRPr="00970AAE" w:rsidRDefault="003A1034" w:rsidP="003A1034">
                    <w:pPr>
                      <w:spacing w:after="0"/>
                      <w:jc w:val="center"/>
                      <w:rPr>
                        <w:rFonts w:ascii="Arial Black" w:hAnsi="Arial Black"/>
                        <w:color w:val="0F243E"/>
                        <w:sz w:val="21"/>
                        <w:szCs w:val="21"/>
                      </w:rPr>
                    </w:pPr>
                    <w:r w:rsidRPr="00970AAE">
                      <w:rPr>
                        <w:rFonts w:ascii="Arial Black" w:hAnsi="Arial Black"/>
                        <w:color w:val="0F243E"/>
                        <w:sz w:val="21"/>
                        <w:szCs w:val="21"/>
                      </w:rPr>
                      <w:fldChar w:fldCharType="begin"/>
                    </w:r>
                    <w:r w:rsidRPr="00970AAE">
                      <w:rPr>
                        <w:rFonts w:ascii="Arial Black" w:hAnsi="Arial Black"/>
                        <w:color w:val="0F243E"/>
                        <w:sz w:val="21"/>
                        <w:szCs w:val="21"/>
                      </w:rPr>
                      <w:instrText xml:space="preserve"> PAGE  \* Arabic  \* MERGEFORMAT </w:instrText>
                    </w:r>
                    <w:r w:rsidRPr="00970AAE">
                      <w:rPr>
                        <w:rFonts w:ascii="Arial Black" w:hAnsi="Arial Black"/>
                        <w:color w:val="0F243E"/>
                        <w:sz w:val="21"/>
                        <w:szCs w:val="21"/>
                      </w:rPr>
                      <w:fldChar w:fldCharType="separate"/>
                    </w:r>
                    <w:r w:rsidR="006E4120">
                      <w:rPr>
                        <w:rFonts w:ascii="Arial Black" w:hAnsi="Arial Black"/>
                        <w:noProof/>
                        <w:color w:val="0F243E"/>
                        <w:sz w:val="21"/>
                        <w:szCs w:val="21"/>
                      </w:rPr>
                      <w:t>86</w:t>
                    </w:r>
                    <w:r w:rsidRPr="00970AAE">
                      <w:rPr>
                        <w:rFonts w:ascii="Arial Black" w:hAnsi="Arial Black"/>
                        <w:color w:val="0F243E"/>
                        <w:sz w:val="21"/>
                        <w:szCs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34" w:rsidRPr="00970AAE" w:rsidRDefault="003A1034" w:rsidP="003A1034">
    <w:pPr>
      <w:spacing w:after="0"/>
      <w:ind w:right="-63"/>
      <w:rPr>
        <w:rFonts w:ascii="Times New Roman" w:hAnsi="Times New Roman"/>
        <w:color w:val="0F243E"/>
        <w:sz w:val="8"/>
        <w:szCs w:val="4"/>
      </w:rPr>
    </w:pPr>
  </w:p>
  <w:p w:rsidR="003A1034" w:rsidRPr="009960DB" w:rsidRDefault="003A1034" w:rsidP="003A1034">
    <w:pPr>
      <w:pBdr>
        <w:top w:val="single" w:sz="4" w:space="0" w:color="auto"/>
      </w:pBdr>
      <w:tabs>
        <w:tab w:val="left" w:pos="10440"/>
      </w:tabs>
      <w:spacing w:after="0"/>
      <w:ind w:right="-63"/>
      <w:rPr>
        <w:rFonts w:ascii="Times New Roman" w:hAnsi="Times New Roman"/>
        <w:noProof/>
        <w:sz w:val="8"/>
      </w:rPr>
    </w:pPr>
    <w:r>
      <w:rPr>
        <w:noProof/>
      </w:rPr>
      <mc:AlternateContent>
        <mc:Choice Requires="wps">
          <w:drawing>
            <wp:anchor distT="0" distB="0" distL="114300" distR="114300" simplePos="0" relativeHeight="251659264" behindDoc="0" locked="0" layoutInCell="1" allowOverlap="1" wp14:anchorId="74D611B1" wp14:editId="5371B573">
              <wp:simplePos x="0" y="0"/>
              <wp:positionH relativeFrom="page">
                <wp:posOffset>6883400</wp:posOffset>
              </wp:positionH>
              <wp:positionV relativeFrom="page">
                <wp:posOffset>10229215</wp:posOffset>
              </wp:positionV>
              <wp:extent cx="377825" cy="30797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7975"/>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A1034" w:rsidRPr="00970AAE" w:rsidRDefault="003A1034" w:rsidP="003A1034">
                          <w:pPr>
                            <w:spacing w:after="0"/>
                            <w:jc w:val="center"/>
                            <w:rPr>
                              <w:rFonts w:ascii="Arial Black" w:hAnsi="Arial Black"/>
                              <w:color w:val="0F243E"/>
                              <w:sz w:val="21"/>
                              <w:szCs w:val="21"/>
                            </w:rPr>
                          </w:pPr>
                          <w:r w:rsidRPr="00970AAE">
                            <w:rPr>
                              <w:rFonts w:ascii="Arial Black" w:hAnsi="Arial Black"/>
                              <w:color w:val="0F243E"/>
                              <w:sz w:val="21"/>
                              <w:szCs w:val="21"/>
                            </w:rPr>
                            <w:fldChar w:fldCharType="begin"/>
                          </w:r>
                          <w:r w:rsidRPr="00970AAE">
                            <w:rPr>
                              <w:rFonts w:ascii="Arial Black" w:hAnsi="Arial Black"/>
                              <w:color w:val="0F243E"/>
                              <w:sz w:val="21"/>
                              <w:szCs w:val="21"/>
                            </w:rPr>
                            <w:instrText xml:space="preserve"> PAGE  \* Arabic  \* MERGEFORMAT </w:instrText>
                          </w:r>
                          <w:r w:rsidRPr="00970AAE">
                            <w:rPr>
                              <w:rFonts w:ascii="Arial Black" w:hAnsi="Arial Black"/>
                              <w:color w:val="0F243E"/>
                              <w:sz w:val="21"/>
                              <w:szCs w:val="21"/>
                            </w:rPr>
                            <w:fldChar w:fldCharType="separate"/>
                          </w:r>
                          <w:r w:rsidR="006E4120">
                            <w:rPr>
                              <w:rFonts w:ascii="Arial Black" w:hAnsi="Arial Black"/>
                              <w:noProof/>
                              <w:color w:val="0F243E"/>
                              <w:sz w:val="21"/>
                              <w:szCs w:val="21"/>
                            </w:rPr>
                            <w:t>83</w:t>
                          </w:r>
                          <w:r w:rsidRPr="00970AAE">
                            <w:rPr>
                              <w:rFonts w:ascii="Arial Black" w:hAnsi="Arial Black"/>
                              <w:color w:val="0F243E"/>
                              <w:sz w:val="21"/>
                              <w:szCs w:val="21"/>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42pt;margin-top:805.45pt;width:29.75pt;height:24.2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vpqgIAAFQFAAAOAAAAZHJzL2Uyb0RvYy54bWysVNuO2yAQfa/Uf0C8Z32JE8fWOqu91FWl&#10;7UXa7QcQwDEqBhdInLTqv3fAcZptX6qqfsDMAGfOzBy4vjl0Eu25sUKrCidXMUZcUc2E2lb483M9&#10;W2FkHVGMSK14hY/c4pv161fXQ1/yVLdaMm4QgChbDn2FW+f6MoosbXlH7JXuuYLFRpuOODDNNmKG&#10;DIDeySiN42U0aMN6oym3FrwP4yJeB/ym4dR9bBrLHZIVBm4ujCaMGz9G62tSbg3pW0FPNMg/sOiI&#10;UBD0DPVAHEE7I/6A6gQ12urGXVHdRbppBOUhB8gmiX/L5qklPQ+5QHFsfy6T/X+w9MP+k0GCVXiO&#10;kSIdtOiZHxy60wc099UZelvCpqcetrkDuKHLIVPbP2r6xSKl71uitvzWGD20nDBgl/iT0cXREcd6&#10;kM3wXjMIQ3ZOB6BDYzpfOigGAnTo0vHcGU+FgnOe56t0gRGFpXmcF/kiRCDldLg31r3lukN+UmED&#10;jQ/gZP9onSdDymmLj2W1FKwWUgbjaO+lQXsCGgFpMT1gJIl14KxwHb6AJXcdUB/3JbH/RvmAH0Q2&#10;+oMLgtmAGeK+iCWVj6i0jz3SGj2QKBD1az7loJzvRZJm8V1azOrlKp9ldbaYFXm8msVJcVcs46zI&#10;HuofnlmSla1gjKtHofik4iT7O5Wc7tOov6BjNFR4OV/EIekX7K3Zbs6lChU453tZ0E44uNRSdBVe&#10;XdTJi+ONYpA2KR0RcpxHL+mHkkENpn+oSpCSV8+oI3fYHIJm00mhG82OoC2jofcgIHiQYNJq8w2j&#10;AS53he3XHTEc+vpOgT79SxAm2SJPwTCTd3PpJYoCRIWpMxiNxr0b345db8S2hRjTXbgFNdciKM3L&#10;fuQDOXgDrm7I5vTM+Lfh0g67fj2G658AAAD//wMAUEsDBBQABgAIAAAAIQAyuPpC5QAAAA8BAAAP&#10;AAAAZHJzL2Rvd25yZXYueG1sTI/NTsMwEITvSLyDtUjcqBNImzbEqQAF8SNxaMuhRzdekkBsR7ab&#10;Bp6ezQluO7uj2W/y9ag7NqDzrTUC4lkEDE1lVWtqAe+7x6slMB+kUbKzBgV8o4d1cX6Wy0zZk9ng&#10;sA01oxDjMymgCaHPOPdVg1r6me3R0O3DOi0DSVdz5eSJwnXHr6NowbVsDX1oZI8PDVZf26MWUL6+&#10;PZfDHu9/kqe03H+q1L2UqRCXF+PdLbCAY/gzw4RP6FAQ08EejfKsIx0tEyoTaFrE0QrY5ImTmzmw&#10;w7SbrxLgRc7/9yh+AQAA//8DAFBLAQItABQABgAIAAAAIQC2gziS/gAAAOEBAAATAAAAAAAAAAAA&#10;AAAAAAAAAABbQ29udGVudF9UeXBlc10ueG1sUEsBAi0AFAAGAAgAAAAhADj9If/WAAAAlAEAAAsA&#10;AAAAAAAAAAAAAAAALwEAAF9yZWxzLy5yZWxzUEsBAi0AFAAGAAgAAAAhAP1jG+mqAgAAVAUAAA4A&#10;AAAAAAAAAAAAAAAALgIAAGRycy9lMm9Eb2MueG1sUEsBAi0AFAAGAAgAAAAhADK4+kLlAAAADwEA&#10;AA8AAAAAAAAAAAAAAAAABAUAAGRycy9kb3ducmV2LnhtbFBLBQYAAAAABAAEAPMAAAAWBgAAAAA=&#10;" stroked="f" strokeweight=".5pt">
              <v:textbox style="mso-fit-shape-to-text:t" inset="0,,0">
                <w:txbxContent>
                  <w:p w:rsidR="003A1034" w:rsidRPr="00970AAE" w:rsidRDefault="003A1034" w:rsidP="003A1034">
                    <w:pPr>
                      <w:spacing w:after="0"/>
                      <w:jc w:val="center"/>
                      <w:rPr>
                        <w:rFonts w:ascii="Arial Black" w:hAnsi="Arial Black"/>
                        <w:color w:val="0F243E"/>
                        <w:sz w:val="21"/>
                        <w:szCs w:val="21"/>
                      </w:rPr>
                    </w:pPr>
                    <w:r w:rsidRPr="00970AAE">
                      <w:rPr>
                        <w:rFonts w:ascii="Arial Black" w:hAnsi="Arial Black"/>
                        <w:color w:val="0F243E"/>
                        <w:sz w:val="21"/>
                        <w:szCs w:val="21"/>
                      </w:rPr>
                      <w:fldChar w:fldCharType="begin"/>
                    </w:r>
                    <w:r w:rsidRPr="00970AAE">
                      <w:rPr>
                        <w:rFonts w:ascii="Arial Black" w:hAnsi="Arial Black"/>
                        <w:color w:val="0F243E"/>
                        <w:sz w:val="21"/>
                        <w:szCs w:val="21"/>
                      </w:rPr>
                      <w:instrText xml:space="preserve"> PAGE  \* Arabic  \* MERGEFORMAT </w:instrText>
                    </w:r>
                    <w:r w:rsidRPr="00970AAE">
                      <w:rPr>
                        <w:rFonts w:ascii="Arial Black" w:hAnsi="Arial Black"/>
                        <w:color w:val="0F243E"/>
                        <w:sz w:val="21"/>
                        <w:szCs w:val="21"/>
                      </w:rPr>
                      <w:fldChar w:fldCharType="separate"/>
                    </w:r>
                    <w:r w:rsidR="006E4120">
                      <w:rPr>
                        <w:rFonts w:ascii="Arial Black" w:hAnsi="Arial Black"/>
                        <w:noProof/>
                        <w:color w:val="0F243E"/>
                        <w:sz w:val="21"/>
                        <w:szCs w:val="21"/>
                      </w:rPr>
                      <w:t>83</w:t>
                    </w:r>
                    <w:r w:rsidRPr="00970AAE">
                      <w:rPr>
                        <w:rFonts w:ascii="Arial Black" w:hAnsi="Arial Black"/>
                        <w:color w:val="0F243E"/>
                        <w:sz w:val="21"/>
                        <w:szCs w:val="21"/>
                      </w:rPr>
                      <w:fldChar w:fldCharType="end"/>
                    </w:r>
                  </w:p>
                </w:txbxContent>
              </v:textbox>
              <w10:wrap anchorx="page" anchory="page"/>
            </v:shape>
          </w:pict>
        </mc:Fallback>
      </mc:AlternateContent>
    </w:r>
  </w:p>
  <w:p w:rsidR="003A1034" w:rsidRPr="003A1034" w:rsidRDefault="003A1034" w:rsidP="003A1034">
    <w:pPr>
      <w:pBdr>
        <w:top w:val="single" w:sz="4" w:space="0" w:color="auto"/>
      </w:pBdr>
      <w:tabs>
        <w:tab w:val="left" w:pos="10440"/>
      </w:tabs>
      <w:ind w:right="-63"/>
      <w:rPr>
        <w:rFonts w:ascii="Times New Roman" w:hAnsi="Times New Roman"/>
        <w:i/>
        <w:color w:val="0F243E"/>
        <w:sz w:val="21"/>
        <w:szCs w:val="21"/>
      </w:rPr>
    </w:pPr>
    <w:r w:rsidRPr="009960DB">
      <w:rPr>
        <w:rFonts w:ascii="Times New Roman" w:hAnsi="Times New Roman"/>
        <w:i/>
        <w:noProof/>
      </w:rPr>
      <w:t>https://doi.org/10.23958/</w:t>
    </w:r>
    <w:r>
      <w:rPr>
        <w:rFonts w:ascii="Times New Roman" w:hAnsi="Times New Roman"/>
        <w:i/>
        <w:noProof/>
      </w:rPr>
      <w:t>ijssei</w:t>
    </w:r>
    <w:r w:rsidRPr="009960DB">
      <w:rPr>
        <w:rFonts w:ascii="Times New Roman" w:hAnsi="Times New Roman"/>
        <w:i/>
        <w:noProof/>
      </w:rPr>
      <w:t>/vol0</w:t>
    </w:r>
    <w:r>
      <w:rPr>
        <w:rFonts w:ascii="Times New Roman" w:hAnsi="Times New Roman"/>
        <w:i/>
        <w:noProof/>
      </w:rPr>
      <w:t>5</w:t>
    </w:r>
    <w:r w:rsidRPr="009960DB">
      <w:rPr>
        <w:rFonts w:ascii="Times New Roman" w:hAnsi="Times New Roman"/>
        <w:i/>
        <w:noProof/>
      </w:rPr>
      <w:t>-i0</w:t>
    </w:r>
    <w:r>
      <w:rPr>
        <w:rFonts w:ascii="Times New Roman" w:hAnsi="Times New Roman"/>
        <w:i/>
        <w:noProof/>
      </w:rPr>
      <w:t>7</w:t>
    </w:r>
    <w:r w:rsidRPr="009960DB">
      <w:rPr>
        <w:rFonts w:ascii="Times New Roman" w:hAnsi="Times New Roman"/>
        <w:i/>
        <w:noProof/>
      </w:rPr>
      <w:t>/</w:t>
    </w:r>
    <w:r>
      <w:rPr>
        <w:rFonts w:ascii="Times New Roman" w:hAnsi="Times New Roman"/>
        <w:i/>
        <w:noProof/>
      </w:rPr>
      <w:t>147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EC" w:rsidRDefault="002127EC" w:rsidP="003A1034">
      <w:pPr>
        <w:spacing w:after="0" w:line="240" w:lineRule="auto"/>
      </w:pPr>
      <w:r>
        <w:separator/>
      </w:r>
    </w:p>
  </w:footnote>
  <w:footnote w:type="continuationSeparator" w:id="0">
    <w:p w:rsidR="002127EC" w:rsidRDefault="002127EC" w:rsidP="003A1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50F" w:rsidRPr="00FE5787" w:rsidRDefault="00C0050F" w:rsidP="00C0050F">
    <w:pPr>
      <w:pStyle w:val="Header"/>
      <w:pBdr>
        <w:bottom w:val="single" w:sz="4" w:space="1" w:color="auto"/>
      </w:pBdr>
      <w:spacing w:after="240" w:line="276" w:lineRule="auto"/>
      <w:jc w:val="right"/>
      <w:rPr>
        <w:rFonts w:ascii="Arial" w:hAnsi="Arial" w:cs="Arial"/>
        <w:b/>
        <w:color w:val="C00000"/>
      </w:rPr>
    </w:pPr>
    <w:r w:rsidRPr="00FE5787">
      <w:rPr>
        <w:rFonts w:ascii="Arial" w:hAnsi="Arial" w:cs="Arial"/>
        <w:b/>
        <w:color w:val="404040" w:themeColor="text1" w:themeTint="BF"/>
      </w:rPr>
      <w:t xml:space="preserve">Research Paper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A47" w:rsidRPr="00006A47" w:rsidRDefault="00006A47" w:rsidP="00006A47">
    <w:pPr>
      <w:pStyle w:val="Header"/>
      <w:pBdr>
        <w:bottom w:val="single" w:sz="4" w:space="0" w:color="auto"/>
      </w:pBdr>
      <w:spacing w:line="276" w:lineRule="auto"/>
      <w:rPr>
        <w:rFonts w:ascii="Arial" w:hAnsi="Arial" w:cs="Arial"/>
        <w:b/>
        <w:color w:val="404040"/>
        <w:sz w:val="16"/>
      </w:rPr>
    </w:pPr>
  </w:p>
  <w:p w:rsidR="003A1034" w:rsidRPr="00757AA3" w:rsidRDefault="003A1034" w:rsidP="00757AA3">
    <w:pPr>
      <w:pStyle w:val="Header"/>
      <w:pBdr>
        <w:bottom w:val="single" w:sz="4" w:space="0" w:color="auto"/>
      </w:pBdr>
      <w:spacing w:after="240" w:line="276" w:lineRule="auto"/>
      <w:rPr>
        <w:rFonts w:ascii="Arial" w:hAnsi="Arial" w:cs="Arial"/>
        <w:b/>
        <w:color w:val="C00000"/>
        <w:sz w:val="24"/>
      </w:rPr>
    </w:pPr>
    <w:r w:rsidRPr="00970AAE">
      <w:rPr>
        <w:rFonts w:ascii="Arial" w:hAnsi="Arial" w:cs="Arial"/>
        <w:b/>
        <w:color w:val="404040"/>
        <w:sz w:val="24"/>
      </w:rPr>
      <w:t>International Journal of Social Science and Economics Inve</w:t>
    </w:r>
    <w:r w:rsidR="00C05921">
      <w:rPr>
        <w:rFonts w:ascii="Arial" w:hAnsi="Arial" w:cs="Arial"/>
        <w:b/>
        <w:color w:val="404040"/>
        <w:sz w:val="24"/>
      </w:rPr>
      <w:t xml:space="preserve">ntion               </w:t>
    </w:r>
    <w:r w:rsidRPr="00970AAE">
      <w:rPr>
        <w:rFonts w:ascii="Arial" w:hAnsi="Arial" w:cs="Arial"/>
        <w:b/>
        <w:color w:val="404040"/>
        <w:sz w:val="24"/>
      </w:rPr>
      <w:t xml:space="preserve">   </w:t>
    </w:r>
    <w:r w:rsidR="00C05921" w:rsidRPr="00C05921">
      <w:rPr>
        <w:rFonts w:ascii="Arial" w:hAnsi="Arial" w:cs="Arial"/>
        <w:b/>
        <w:i/>
        <w:noProof/>
        <w:color w:val="404040"/>
        <w:sz w:val="24"/>
      </w:rPr>
      <w:t>ISSN: 2455-6289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1F99"/>
    <w:multiLevelType w:val="hybridMultilevel"/>
    <w:tmpl w:val="D24C3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67525F"/>
    <w:multiLevelType w:val="hybridMultilevel"/>
    <w:tmpl w:val="2456653E"/>
    <w:lvl w:ilvl="0" w:tplc="729686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92197A"/>
    <w:multiLevelType w:val="hybridMultilevel"/>
    <w:tmpl w:val="E7D2EE36"/>
    <w:lvl w:ilvl="0" w:tplc="459E45CE">
      <w:start w:val="1"/>
      <w:numFmt w:val="decimal"/>
      <w:lvlText w:val="[%1]"/>
      <w:lvlJc w:val="center"/>
      <w:pPr>
        <w:ind w:left="81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BC32C2"/>
    <w:multiLevelType w:val="hybridMultilevel"/>
    <w:tmpl w:val="0B4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ED"/>
    <w:rsid w:val="00006A47"/>
    <w:rsid w:val="000907B2"/>
    <w:rsid w:val="000D472E"/>
    <w:rsid w:val="0010063F"/>
    <w:rsid w:val="00120772"/>
    <w:rsid w:val="00152FF7"/>
    <w:rsid w:val="001C4442"/>
    <w:rsid w:val="001D0E0B"/>
    <w:rsid w:val="002127EC"/>
    <w:rsid w:val="00225F7C"/>
    <w:rsid w:val="002A7678"/>
    <w:rsid w:val="002E36BC"/>
    <w:rsid w:val="002F20A8"/>
    <w:rsid w:val="003010F4"/>
    <w:rsid w:val="003A1034"/>
    <w:rsid w:val="003A32EC"/>
    <w:rsid w:val="00481849"/>
    <w:rsid w:val="004A6F9A"/>
    <w:rsid w:val="005A2837"/>
    <w:rsid w:val="00643C34"/>
    <w:rsid w:val="006B7B39"/>
    <w:rsid w:val="006C041C"/>
    <w:rsid w:val="006D0DE4"/>
    <w:rsid w:val="006E4120"/>
    <w:rsid w:val="006E5387"/>
    <w:rsid w:val="00711D14"/>
    <w:rsid w:val="0075643B"/>
    <w:rsid w:val="00757AA3"/>
    <w:rsid w:val="00763729"/>
    <w:rsid w:val="00772C90"/>
    <w:rsid w:val="008207F6"/>
    <w:rsid w:val="0082106F"/>
    <w:rsid w:val="008B660C"/>
    <w:rsid w:val="008F06F9"/>
    <w:rsid w:val="0090700C"/>
    <w:rsid w:val="00932714"/>
    <w:rsid w:val="009A2E5B"/>
    <w:rsid w:val="009A78C8"/>
    <w:rsid w:val="009B7689"/>
    <w:rsid w:val="009C0C83"/>
    <w:rsid w:val="009D30F8"/>
    <w:rsid w:val="009E55EC"/>
    <w:rsid w:val="00A46FED"/>
    <w:rsid w:val="00A618AB"/>
    <w:rsid w:val="00AA1175"/>
    <w:rsid w:val="00AA1415"/>
    <w:rsid w:val="00AD09CE"/>
    <w:rsid w:val="00AE61CD"/>
    <w:rsid w:val="00B32CDB"/>
    <w:rsid w:val="00B60562"/>
    <w:rsid w:val="00B753DD"/>
    <w:rsid w:val="00C0050F"/>
    <w:rsid w:val="00C05921"/>
    <w:rsid w:val="00D0247E"/>
    <w:rsid w:val="00D04BCE"/>
    <w:rsid w:val="00D27DB5"/>
    <w:rsid w:val="00D57EFF"/>
    <w:rsid w:val="00D75336"/>
    <w:rsid w:val="00DE766F"/>
    <w:rsid w:val="00EB2F20"/>
    <w:rsid w:val="00F856C0"/>
    <w:rsid w:val="00FD072E"/>
    <w:rsid w:val="00FD74BB"/>
    <w:rsid w:val="00FE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FED"/>
    <w:rPr>
      <w:color w:val="0000FF" w:themeColor="hyperlink"/>
      <w:u w:val="single"/>
    </w:rPr>
  </w:style>
  <w:style w:type="table" w:styleId="TableGrid">
    <w:name w:val="Table Grid"/>
    <w:basedOn w:val="TableNormal"/>
    <w:uiPriority w:val="59"/>
    <w:rsid w:val="00A46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1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34"/>
  </w:style>
  <w:style w:type="paragraph" w:styleId="Footer">
    <w:name w:val="footer"/>
    <w:basedOn w:val="Normal"/>
    <w:link w:val="FooterChar"/>
    <w:uiPriority w:val="99"/>
    <w:unhideWhenUsed/>
    <w:rsid w:val="003A1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34"/>
  </w:style>
  <w:style w:type="paragraph" w:styleId="BalloonText">
    <w:name w:val="Balloon Text"/>
    <w:basedOn w:val="Normal"/>
    <w:link w:val="BalloonTextChar"/>
    <w:uiPriority w:val="99"/>
    <w:semiHidden/>
    <w:unhideWhenUsed/>
    <w:rsid w:val="003A1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034"/>
    <w:rPr>
      <w:rFonts w:ascii="Tahoma" w:hAnsi="Tahoma" w:cs="Tahoma"/>
      <w:sz w:val="16"/>
      <w:szCs w:val="16"/>
    </w:rPr>
  </w:style>
  <w:style w:type="paragraph" w:styleId="ListParagraph">
    <w:name w:val="List Paragraph"/>
    <w:basedOn w:val="Normal"/>
    <w:uiPriority w:val="34"/>
    <w:qFormat/>
    <w:rsid w:val="00FD07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FED"/>
    <w:rPr>
      <w:color w:val="0000FF" w:themeColor="hyperlink"/>
      <w:u w:val="single"/>
    </w:rPr>
  </w:style>
  <w:style w:type="table" w:styleId="TableGrid">
    <w:name w:val="Table Grid"/>
    <w:basedOn w:val="TableNormal"/>
    <w:uiPriority w:val="59"/>
    <w:rsid w:val="00A46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1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34"/>
  </w:style>
  <w:style w:type="paragraph" w:styleId="Footer">
    <w:name w:val="footer"/>
    <w:basedOn w:val="Normal"/>
    <w:link w:val="FooterChar"/>
    <w:uiPriority w:val="99"/>
    <w:unhideWhenUsed/>
    <w:rsid w:val="003A1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34"/>
  </w:style>
  <w:style w:type="paragraph" w:styleId="BalloonText">
    <w:name w:val="Balloon Text"/>
    <w:basedOn w:val="Normal"/>
    <w:link w:val="BalloonTextChar"/>
    <w:uiPriority w:val="99"/>
    <w:semiHidden/>
    <w:unhideWhenUsed/>
    <w:rsid w:val="003A1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034"/>
    <w:rPr>
      <w:rFonts w:ascii="Tahoma" w:hAnsi="Tahoma" w:cs="Tahoma"/>
      <w:sz w:val="16"/>
      <w:szCs w:val="16"/>
    </w:rPr>
  </w:style>
  <w:style w:type="paragraph" w:styleId="ListParagraph">
    <w:name w:val="List Paragraph"/>
    <w:basedOn w:val="Normal"/>
    <w:uiPriority w:val="34"/>
    <w:qFormat/>
    <w:rsid w:val="00FD0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2536">
      <w:bodyDiv w:val="1"/>
      <w:marLeft w:val="0"/>
      <w:marRight w:val="0"/>
      <w:marTop w:val="0"/>
      <w:marBottom w:val="0"/>
      <w:divBdr>
        <w:top w:val="none" w:sz="0" w:space="0" w:color="auto"/>
        <w:left w:val="none" w:sz="0" w:space="0" w:color="auto"/>
        <w:bottom w:val="none" w:sz="0" w:space="0" w:color="auto"/>
        <w:right w:val="none" w:sz="0" w:space="0" w:color="auto"/>
      </w:divBdr>
    </w:div>
    <w:div w:id="116261834">
      <w:bodyDiv w:val="1"/>
      <w:marLeft w:val="0"/>
      <w:marRight w:val="0"/>
      <w:marTop w:val="0"/>
      <w:marBottom w:val="0"/>
      <w:divBdr>
        <w:top w:val="none" w:sz="0" w:space="0" w:color="auto"/>
        <w:left w:val="none" w:sz="0" w:space="0" w:color="auto"/>
        <w:bottom w:val="none" w:sz="0" w:space="0" w:color="auto"/>
        <w:right w:val="none" w:sz="0" w:space="0" w:color="auto"/>
      </w:divBdr>
    </w:div>
    <w:div w:id="293027992">
      <w:bodyDiv w:val="1"/>
      <w:marLeft w:val="0"/>
      <w:marRight w:val="0"/>
      <w:marTop w:val="0"/>
      <w:marBottom w:val="0"/>
      <w:divBdr>
        <w:top w:val="none" w:sz="0" w:space="0" w:color="auto"/>
        <w:left w:val="none" w:sz="0" w:space="0" w:color="auto"/>
        <w:bottom w:val="none" w:sz="0" w:space="0" w:color="auto"/>
        <w:right w:val="none" w:sz="0" w:space="0" w:color="auto"/>
      </w:divBdr>
    </w:div>
    <w:div w:id="297105279">
      <w:bodyDiv w:val="1"/>
      <w:marLeft w:val="0"/>
      <w:marRight w:val="0"/>
      <w:marTop w:val="0"/>
      <w:marBottom w:val="0"/>
      <w:divBdr>
        <w:top w:val="none" w:sz="0" w:space="0" w:color="auto"/>
        <w:left w:val="none" w:sz="0" w:space="0" w:color="auto"/>
        <w:bottom w:val="none" w:sz="0" w:space="0" w:color="auto"/>
        <w:right w:val="none" w:sz="0" w:space="0" w:color="auto"/>
      </w:divBdr>
    </w:div>
    <w:div w:id="397245645">
      <w:bodyDiv w:val="1"/>
      <w:marLeft w:val="0"/>
      <w:marRight w:val="0"/>
      <w:marTop w:val="0"/>
      <w:marBottom w:val="0"/>
      <w:divBdr>
        <w:top w:val="none" w:sz="0" w:space="0" w:color="auto"/>
        <w:left w:val="none" w:sz="0" w:space="0" w:color="auto"/>
        <w:bottom w:val="none" w:sz="0" w:space="0" w:color="auto"/>
        <w:right w:val="none" w:sz="0" w:space="0" w:color="auto"/>
      </w:divBdr>
    </w:div>
    <w:div w:id="455484559">
      <w:bodyDiv w:val="1"/>
      <w:marLeft w:val="0"/>
      <w:marRight w:val="0"/>
      <w:marTop w:val="0"/>
      <w:marBottom w:val="0"/>
      <w:divBdr>
        <w:top w:val="none" w:sz="0" w:space="0" w:color="auto"/>
        <w:left w:val="none" w:sz="0" w:space="0" w:color="auto"/>
        <w:bottom w:val="none" w:sz="0" w:space="0" w:color="auto"/>
        <w:right w:val="none" w:sz="0" w:space="0" w:color="auto"/>
      </w:divBdr>
    </w:div>
    <w:div w:id="519052407">
      <w:bodyDiv w:val="1"/>
      <w:marLeft w:val="0"/>
      <w:marRight w:val="0"/>
      <w:marTop w:val="0"/>
      <w:marBottom w:val="0"/>
      <w:divBdr>
        <w:top w:val="none" w:sz="0" w:space="0" w:color="auto"/>
        <w:left w:val="none" w:sz="0" w:space="0" w:color="auto"/>
        <w:bottom w:val="none" w:sz="0" w:space="0" w:color="auto"/>
        <w:right w:val="none" w:sz="0" w:space="0" w:color="auto"/>
      </w:divBdr>
    </w:div>
    <w:div w:id="625281510">
      <w:bodyDiv w:val="1"/>
      <w:marLeft w:val="0"/>
      <w:marRight w:val="0"/>
      <w:marTop w:val="0"/>
      <w:marBottom w:val="0"/>
      <w:divBdr>
        <w:top w:val="none" w:sz="0" w:space="0" w:color="auto"/>
        <w:left w:val="none" w:sz="0" w:space="0" w:color="auto"/>
        <w:bottom w:val="none" w:sz="0" w:space="0" w:color="auto"/>
        <w:right w:val="none" w:sz="0" w:space="0" w:color="auto"/>
      </w:divBdr>
    </w:div>
    <w:div w:id="665747438">
      <w:bodyDiv w:val="1"/>
      <w:marLeft w:val="0"/>
      <w:marRight w:val="0"/>
      <w:marTop w:val="0"/>
      <w:marBottom w:val="0"/>
      <w:divBdr>
        <w:top w:val="none" w:sz="0" w:space="0" w:color="auto"/>
        <w:left w:val="none" w:sz="0" w:space="0" w:color="auto"/>
        <w:bottom w:val="none" w:sz="0" w:space="0" w:color="auto"/>
        <w:right w:val="none" w:sz="0" w:space="0" w:color="auto"/>
      </w:divBdr>
    </w:div>
    <w:div w:id="744424600">
      <w:bodyDiv w:val="1"/>
      <w:marLeft w:val="0"/>
      <w:marRight w:val="0"/>
      <w:marTop w:val="0"/>
      <w:marBottom w:val="0"/>
      <w:divBdr>
        <w:top w:val="none" w:sz="0" w:space="0" w:color="auto"/>
        <w:left w:val="none" w:sz="0" w:space="0" w:color="auto"/>
        <w:bottom w:val="none" w:sz="0" w:space="0" w:color="auto"/>
        <w:right w:val="none" w:sz="0" w:space="0" w:color="auto"/>
      </w:divBdr>
    </w:div>
    <w:div w:id="782967355">
      <w:bodyDiv w:val="1"/>
      <w:marLeft w:val="0"/>
      <w:marRight w:val="0"/>
      <w:marTop w:val="0"/>
      <w:marBottom w:val="0"/>
      <w:divBdr>
        <w:top w:val="none" w:sz="0" w:space="0" w:color="auto"/>
        <w:left w:val="none" w:sz="0" w:space="0" w:color="auto"/>
        <w:bottom w:val="none" w:sz="0" w:space="0" w:color="auto"/>
        <w:right w:val="none" w:sz="0" w:space="0" w:color="auto"/>
      </w:divBdr>
    </w:div>
    <w:div w:id="810638683">
      <w:bodyDiv w:val="1"/>
      <w:marLeft w:val="0"/>
      <w:marRight w:val="0"/>
      <w:marTop w:val="0"/>
      <w:marBottom w:val="0"/>
      <w:divBdr>
        <w:top w:val="none" w:sz="0" w:space="0" w:color="auto"/>
        <w:left w:val="none" w:sz="0" w:space="0" w:color="auto"/>
        <w:bottom w:val="none" w:sz="0" w:space="0" w:color="auto"/>
        <w:right w:val="none" w:sz="0" w:space="0" w:color="auto"/>
      </w:divBdr>
    </w:div>
    <w:div w:id="921718115">
      <w:bodyDiv w:val="1"/>
      <w:marLeft w:val="0"/>
      <w:marRight w:val="0"/>
      <w:marTop w:val="0"/>
      <w:marBottom w:val="0"/>
      <w:divBdr>
        <w:top w:val="none" w:sz="0" w:space="0" w:color="auto"/>
        <w:left w:val="none" w:sz="0" w:space="0" w:color="auto"/>
        <w:bottom w:val="none" w:sz="0" w:space="0" w:color="auto"/>
        <w:right w:val="none" w:sz="0" w:space="0" w:color="auto"/>
      </w:divBdr>
    </w:div>
    <w:div w:id="1269192966">
      <w:bodyDiv w:val="1"/>
      <w:marLeft w:val="0"/>
      <w:marRight w:val="0"/>
      <w:marTop w:val="0"/>
      <w:marBottom w:val="0"/>
      <w:divBdr>
        <w:top w:val="none" w:sz="0" w:space="0" w:color="auto"/>
        <w:left w:val="none" w:sz="0" w:space="0" w:color="auto"/>
        <w:bottom w:val="none" w:sz="0" w:space="0" w:color="auto"/>
        <w:right w:val="none" w:sz="0" w:space="0" w:color="auto"/>
      </w:divBdr>
    </w:div>
    <w:div w:id="1402096072">
      <w:bodyDiv w:val="1"/>
      <w:marLeft w:val="0"/>
      <w:marRight w:val="0"/>
      <w:marTop w:val="0"/>
      <w:marBottom w:val="0"/>
      <w:divBdr>
        <w:top w:val="none" w:sz="0" w:space="0" w:color="auto"/>
        <w:left w:val="none" w:sz="0" w:space="0" w:color="auto"/>
        <w:bottom w:val="none" w:sz="0" w:space="0" w:color="auto"/>
        <w:right w:val="none" w:sz="0" w:space="0" w:color="auto"/>
      </w:divBdr>
    </w:div>
    <w:div w:id="1577669950">
      <w:bodyDiv w:val="1"/>
      <w:marLeft w:val="0"/>
      <w:marRight w:val="0"/>
      <w:marTop w:val="0"/>
      <w:marBottom w:val="0"/>
      <w:divBdr>
        <w:top w:val="none" w:sz="0" w:space="0" w:color="auto"/>
        <w:left w:val="none" w:sz="0" w:space="0" w:color="auto"/>
        <w:bottom w:val="none" w:sz="0" w:space="0" w:color="auto"/>
        <w:right w:val="none" w:sz="0" w:space="0" w:color="auto"/>
      </w:divBdr>
    </w:div>
    <w:div w:id="1592273934">
      <w:bodyDiv w:val="1"/>
      <w:marLeft w:val="0"/>
      <w:marRight w:val="0"/>
      <w:marTop w:val="0"/>
      <w:marBottom w:val="0"/>
      <w:divBdr>
        <w:top w:val="none" w:sz="0" w:space="0" w:color="auto"/>
        <w:left w:val="none" w:sz="0" w:space="0" w:color="auto"/>
        <w:bottom w:val="none" w:sz="0" w:space="0" w:color="auto"/>
        <w:right w:val="none" w:sz="0" w:space="0" w:color="auto"/>
      </w:divBdr>
    </w:div>
    <w:div w:id="1614363512">
      <w:bodyDiv w:val="1"/>
      <w:marLeft w:val="0"/>
      <w:marRight w:val="0"/>
      <w:marTop w:val="0"/>
      <w:marBottom w:val="0"/>
      <w:divBdr>
        <w:top w:val="none" w:sz="0" w:space="0" w:color="auto"/>
        <w:left w:val="none" w:sz="0" w:space="0" w:color="auto"/>
        <w:bottom w:val="none" w:sz="0" w:space="0" w:color="auto"/>
        <w:right w:val="none" w:sz="0" w:space="0" w:color="auto"/>
      </w:divBdr>
    </w:div>
    <w:div w:id="1618247606">
      <w:bodyDiv w:val="1"/>
      <w:marLeft w:val="0"/>
      <w:marRight w:val="0"/>
      <w:marTop w:val="0"/>
      <w:marBottom w:val="0"/>
      <w:divBdr>
        <w:top w:val="none" w:sz="0" w:space="0" w:color="auto"/>
        <w:left w:val="none" w:sz="0" w:space="0" w:color="auto"/>
        <w:bottom w:val="none" w:sz="0" w:space="0" w:color="auto"/>
        <w:right w:val="none" w:sz="0" w:space="0" w:color="auto"/>
      </w:divBdr>
    </w:div>
    <w:div w:id="1636989468">
      <w:bodyDiv w:val="1"/>
      <w:marLeft w:val="0"/>
      <w:marRight w:val="0"/>
      <w:marTop w:val="0"/>
      <w:marBottom w:val="0"/>
      <w:divBdr>
        <w:top w:val="none" w:sz="0" w:space="0" w:color="auto"/>
        <w:left w:val="none" w:sz="0" w:space="0" w:color="auto"/>
        <w:bottom w:val="none" w:sz="0" w:space="0" w:color="auto"/>
        <w:right w:val="none" w:sz="0" w:space="0" w:color="auto"/>
      </w:divBdr>
    </w:div>
    <w:div w:id="1870796452">
      <w:bodyDiv w:val="1"/>
      <w:marLeft w:val="0"/>
      <w:marRight w:val="0"/>
      <w:marTop w:val="0"/>
      <w:marBottom w:val="0"/>
      <w:divBdr>
        <w:top w:val="none" w:sz="0" w:space="0" w:color="auto"/>
        <w:left w:val="none" w:sz="0" w:space="0" w:color="auto"/>
        <w:bottom w:val="none" w:sz="0" w:space="0" w:color="auto"/>
        <w:right w:val="none" w:sz="0" w:space="0" w:color="auto"/>
      </w:divBdr>
    </w:div>
    <w:div w:id="1902130488">
      <w:bodyDiv w:val="1"/>
      <w:marLeft w:val="0"/>
      <w:marRight w:val="0"/>
      <w:marTop w:val="0"/>
      <w:marBottom w:val="0"/>
      <w:divBdr>
        <w:top w:val="none" w:sz="0" w:space="0" w:color="auto"/>
        <w:left w:val="none" w:sz="0" w:space="0" w:color="auto"/>
        <w:bottom w:val="none" w:sz="0" w:space="0" w:color="auto"/>
        <w:right w:val="none" w:sz="0" w:space="0" w:color="auto"/>
      </w:divBdr>
    </w:div>
    <w:div w:id="2087606088">
      <w:bodyDiv w:val="1"/>
      <w:marLeft w:val="0"/>
      <w:marRight w:val="0"/>
      <w:marTop w:val="0"/>
      <w:marBottom w:val="0"/>
      <w:divBdr>
        <w:top w:val="none" w:sz="0" w:space="0" w:color="auto"/>
        <w:left w:val="none" w:sz="0" w:space="0" w:color="auto"/>
        <w:bottom w:val="none" w:sz="0" w:space="0" w:color="auto"/>
        <w:right w:val="none" w:sz="0" w:space="0" w:color="auto"/>
      </w:divBdr>
    </w:div>
    <w:div w:id="213582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 kripa</dc:creator>
  <cp:lastModifiedBy>shree</cp:lastModifiedBy>
  <cp:revision>2</cp:revision>
  <cp:lastPrinted>2019-07-22T18:12:00Z</cp:lastPrinted>
  <dcterms:created xsi:type="dcterms:W3CDTF">2019-07-22T18:13:00Z</dcterms:created>
  <dcterms:modified xsi:type="dcterms:W3CDTF">2019-07-22T18:13:00Z</dcterms:modified>
</cp:coreProperties>
</file>